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6BBC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2026年国家社会科学基金高校思想政治理论课研究专项申报公告</w:t>
      </w:r>
      <w:bookmarkStart w:id="0" w:name="_GoBack"/>
      <w:bookmarkEnd w:id="0"/>
    </w:p>
    <w:p w14:paraId="6843F06D">
      <w:pPr>
        <w:rPr>
          <w:rFonts w:hint="eastAsia" w:ascii="仿宋" w:hAnsi="仿宋" w:eastAsia="仿宋" w:cs="仿宋"/>
          <w:sz w:val="32"/>
          <w:szCs w:val="40"/>
        </w:rPr>
      </w:pPr>
    </w:p>
    <w:p w14:paraId="5EA53B4A">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全国哲学社会科学工作办公室现就2026年国家社会科学基金高校思想政治理论课研究专项（以下简称“研究专项”）申报有关事项公告如下。</w:t>
      </w:r>
    </w:p>
    <w:p w14:paraId="6CF1842F">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申报工作坚持以习近平新时代中国特色社会主义思想为指导，深入贯彻党的二十大和二十届历次全会精神，贯彻落实习近平文化思想和习近平总书记关于学校思政课建设的重要论述，紧扣落实立德树人根本任务，突出科研为教学服务的导向，深入研究思政课建设和教学基本规律、重大问题，守正创新推动思政课建设内涵式发展。</w:t>
      </w:r>
    </w:p>
    <w:p w14:paraId="33B01D74">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二、本次受理申报的研究专项包括重点项目和一般项目</w:t>
      </w:r>
    </w:p>
    <w:p w14:paraId="08DB178B">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重点项目应围绕党和国家工作大局，聚焦思政课建设发展的重大理论和实践问题、教学重点难点问题开展系统性研究。</w:t>
      </w:r>
    </w:p>
    <w:p w14:paraId="295CB77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一般项目应立足于思政课教学实践，突出服务教学导向，围绕对思政课教学创新具有理论支撑作用和实践指导作用的问题，开展创新性研究。</w:t>
      </w:r>
    </w:p>
    <w:p w14:paraId="210D1C2E">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申请人须结合自身研究基础，着眼推动思政课建设内涵式发展，围绕以下重点方向和领域，科学拟定题目申报。题目表述要符合项目定位，突出问题意识、学科视角，科学严谨、简明规范，避免引起歧义或争议。</w:t>
      </w:r>
    </w:p>
    <w:p w14:paraId="2963B8A5">
      <w:pPr>
        <w:ind w:firstLine="640" w:firstLineChars="200"/>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习近平总书记关于学校思政课建设重要论述研究阐释，思政课建设与党的创新理论武装同步推进，习近平总书记分领域思想进教材进课堂进头脑，以中华优秀传统文化、革命文化和社会主义先进文化为力量根基把道理讲深讲透讲活，以新时代历史性成就历史性变革为内容支撑讲好思政课，马克思主义理论经典、中华优秀传统文化典籍、世界历史文化名著进思政课，思政课建设的历史回顾与基本经验总结；</w:t>
      </w:r>
    </w:p>
    <w:p w14:paraId="7069F8D5">
      <w:pPr>
        <w:ind w:firstLine="640" w:firstLineChars="200"/>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以习近平新时代中国特色社会主义思想为核心内容的课程教材体系构建，新时代高校育人环境、学生特点及思政课学情动态分析，新时代高校思政课各门课程教学设计、教学方法改革创新及重点难点，教学示范讲义、创新课件、优秀案例、教学资源开发及实践教学基地建设；</w:t>
      </w:r>
    </w:p>
    <w:p w14:paraId="5A0FCC27">
      <w:pPr>
        <w:ind w:firstLine="640" w:firstLineChars="200"/>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信息技术迅猛发展给思政课教学带来的机遇和挑战、推进大中小学思政课一体化改革创新、以“大思政课”拓展全面育人新格局、马克思主义理论及其相关学科支撑高校思政课建设、学术成果与教学成果互相转化、思政课教师和辅导员队伍建设、国外“思政课”或“公民道德”课程建设、高校思政课评价体系建设、课程思政等。</w:t>
      </w:r>
    </w:p>
    <w:p w14:paraId="736BAC68">
      <w:pPr>
        <w:ind w:firstLine="643" w:firstLineChars="200"/>
        <w:rPr>
          <w:rFonts w:hint="eastAsia" w:ascii="仿宋" w:hAnsi="仿宋" w:eastAsia="仿宋" w:cs="仿宋"/>
          <w:b/>
          <w:bCs/>
          <w:sz w:val="32"/>
          <w:szCs w:val="40"/>
          <w:lang w:val="en-US" w:eastAsia="zh-CN"/>
        </w:rPr>
      </w:pPr>
      <w:r>
        <w:rPr>
          <w:rFonts w:hint="eastAsia" w:ascii="仿宋" w:hAnsi="仿宋" w:eastAsia="仿宋" w:cs="仿宋"/>
          <w:b/>
          <w:bCs/>
          <w:sz w:val="32"/>
          <w:szCs w:val="40"/>
          <w:lang w:val="en-US" w:eastAsia="zh-CN"/>
        </w:rPr>
        <w:t>申请人须在课题论证材料中首先对选题作出说明，简洁明了地介绍选题所研究的核心问题、研究的视角等，力戒脱离实际、简单重复或搞拼凑式研究。</w:t>
      </w:r>
    </w:p>
    <w:p w14:paraId="046FB0C9">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四、申请人条件</w:t>
      </w:r>
    </w:p>
    <w:p w14:paraId="30232246">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（一）遵守中华人民共和国宪法和法律，遵守国家社会科学基金管理规定，具有独立开展研究和组织开展研究的能力，能够承担实质性研究工作，品行端正、学风优良。</w:t>
      </w:r>
    </w:p>
    <w:p w14:paraId="6C30081E">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（二）全国普通高等学校思政课教师及相关研究人员、省级以上党校（行政学院）思政教学科研人员、省级以上教育研究相关机构科研人员和军队院校政治教员。</w:t>
      </w:r>
    </w:p>
    <w:p w14:paraId="1054550F">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（三）重点项目申请人需具有副高级以上（含）专业技术职称；一般项目申请人需具有中级以上（含）专业技术职称，或者具有博士学位。</w:t>
      </w:r>
    </w:p>
    <w:p w14:paraId="38615439">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（四）申请人可根据教学实践和研究实际自主确定课题组。各项目课题组列入研究成员须确为必要，并明确征得本人同意、签字确认，未经本人确认视为违规申报。</w:t>
      </w:r>
      <w:r>
        <w:rPr>
          <w:rFonts w:hint="eastAsia" w:ascii="仿宋" w:hAnsi="仿宋" w:eastAsia="仿宋" w:cs="仿宋"/>
          <w:b/>
          <w:bCs/>
          <w:sz w:val="32"/>
          <w:szCs w:val="40"/>
          <w:lang w:val="en-US" w:eastAsia="zh-CN"/>
        </w:rPr>
        <w:t>申请人及课题组成员均须承诺保证以足够的时间和精力承担或参与项目研究。</w:t>
      </w:r>
      <w:r>
        <w:rPr>
          <w:rFonts w:hint="eastAsia" w:ascii="仿宋" w:hAnsi="仿宋" w:eastAsia="仿宋" w:cs="仿宋"/>
          <w:sz w:val="32"/>
          <w:szCs w:val="40"/>
          <w:lang w:val="en-US" w:eastAsia="zh-CN"/>
        </w:rPr>
        <w:t>支持全国高校思想政治理论课教学展示活动特等奖获得者、国家级课程思政教学名师等优秀思政课教师担任负责人申报课题。鼓励中小学思政课教师作为课题组成员参与申报，在涉及大中小学思政课一体化建设相关课题中，须有高级职称的中小学思政课教师担任课题组成员。</w:t>
      </w:r>
    </w:p>
    <w:p w14:paraId="3BA6BE64">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五、申请人所在单位条件：在相关领域具有学术资源和研究实力；设有科研管理职能部门；能够提供开展研究的必要条件并承诺信誉保证。</w:t>
      </w:r>
    </w:p>
    <w:p w14:paraId="3441AB88">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六、研究专项继续实行限额申报，限额指标另行下达。各省区市社科管理部门、在京委托管理机构和申请单位要着力发扬学术民主，提高申报质量，从严控制申报数量，减少同类选题重复申报。</w:t>
      </w:r>
    </w:p>
    <w:p w14:paraId="6D2174D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七、研究专项资助额度为：重点项目35万元，一般项目20万元。申请人应按照《国家社会科学基金管理办法》和《国家社会科学基金项目资金管理办法》（详见我办网站）要求，根据实际需要编制科学合理的经费预算。</w:t>
      </w:r>
    </w:p>
    <w:p w14:paraId="4DA0A12C">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八、研究专项完成时限一般为2—3年。</w:t>
      </w:r>
    </w:p>
    <w:p w14:paraId="4A29864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九、为避免一题多报、交叉申请和重复立项，确保申请人有足够的时间和精力从事课题研究，研究专项申报作如下限定：</w:t>
      </w:r>
    </w:p>
    <w:p w14:paraId="2821844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（一）申请人只能申报一个研究专项项目，且不能作为课题组成员参与申报其他研究专项项目。课题组成员最多参与2个研究专项项目申请；在研国家级项目课题组成员最多参与1个研究专项项目申请。</w:t>
      </w:r>
    </w:p>
    <w:p w14:paraId="4EEDDDD4">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（二）在研国家社会科学基金项目、国家自然科学基金项目及其他国家级科研项目负责人，不得申报研究专项项目（结项证书标注日期在2026年9月28日之前）。</w:t>
      </w:r>
    </w:p>
    <w:p w14:paraId="3D25030D">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国家自然科学基金项目及其他国家级科研项目、教育部人文社会科学研究一般项目的申请人，同年度不能申报研究专项项目。国家自然科学基金项目及其他国家级科研项目同年度申请人的课题组成员也不能作为负责人以内容基本相同或相近选题申请研究专项项目。</w:t>
      </w:r>
    </w:p>
    <w:p w14:paraId="215E3BEF">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（四）不得通过变换责任单位回避前述条款规定，不得将内容基本相同或相近的申报材料以不同申请人的名义申报。</w:t>
      </w:r>
    </w:p>
    <w:p w14:paraId="4F01A7E7">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五）凡在内容上与本人已结项的各类国家级科研项目有较大关联的，须在《申请书》中详细说明所申报项目与已承担项目的联系和区别，否则视为重复申报；不得以内容基本相同或相近的同一成果申请多个项目结项。</w:t>
      </w:r>
    </w:p>
    <w:p w14:paraId="3BDE61FD">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六）凡以博士学位论文或博士后出站报告为基础申报研究专项项目，须在《申请书》中注明所申报项目与学位论文（出站报告）的联系和区别，并承诺在原论文（出站报告）基础上进行实质性修改，预期成果与学位论文（出站报告）的重复比例不得超过60%。</w:t>
      </w:r>
    </w:p>
    <w:p w14:paraId="21DAF01A">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（七）不得使用与已出版的内容基本相同的研究成果申报研究专项项目。</w:t>
      </w:r>
    </w:p>
    <w:p w14:paraId="254CB3F6">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（八）申请人须承诺立项后切实担负成果管理责任。</w:t>
      </w:r>
      <w:r>
        <w:rPr>
          <w:rFonts w:hint="eastAsia" w:ascii="仿宋" w:hAnsi="仿宋" w:eastAsia="仿宋" w:cs="仿宋"/>
          <w:b/>
          <w:bCs/>
          <w:sz w:val="32"/>
          <w:szCs w:val="40"/>
          <w:lang w:val="en-US" w:eastAsia="zh-CN"/>
        </w:rPr>
        <w:t>项目负责人对以国家社会科学基金项目名义发表、出版阶段性成果负第一责任，须对本人及项目组成员以国家社会科学基金项目名义发表、出版阶段性成果严格审核把关，确保政治导向和学术质量，确保成果与课题研究内容一致。不得以国家社会科学基金项目名义发表、出版与项目研究内容无关的成果；凡以国家社会科学基金项目名义发表、出版阶段性成果或最终成果，不得同时标注多个项目资助字样；非项目负责人、项目组成员完成的研究成果，不得标注受国家社会科学基金项目资助字样。</w:t>
      </w:r>
    </w:p>
    <w:p w14:paraId="3CB47349">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十、申报课题实行同行专家通讯评审，评审采用《2026年国家社会科学基金高校思想政治理论课研究专项课题论证活页》（以下简称《课题论证活页》）匿名方式。</w:t>
      </w:r>
      <w:r>
        <w:rPr>
          <w:rFonts w:hint="eastAsia" w:ascii="仿宋" w:hAnsi="仿宋" w:eastAsia="仿宋" w:cs="仿宋"/>
          <w:b/>
          <w:bCs/>
          <w:sz w:val="32"/>
          <w:szCs w:val="40"/>
          <w:lang w:val="en-US" w:eastAsia="zh-CN"/>
        </w:rPr>
        <w:t>《课题论证活页》论证字数一律不超过7000字（含图表内容，其中《选题说明》不超过300字），并承诺具有相关领域研究基础，不得出现任何可能透露申请人身份的信息。</w:t>
      </w:r>
    </w:p>
    <w:p w14:paraId="0039A6BE">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十一、申报纪律要求</w:t>
      </w:r>
    </w:p>
    <w:p w14:paraId="3A97B8BE">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贯彻落实中央《关于进一步加强科研诚信建设的若干意见》，申报项目须按照《申请书》和《课题论证活页》要求如实填写材料，保证申请信息的真实性和准确性、保证没有知识产权争议、没有违背科研诚信要求的行为。</w:t>
      </w:r>
    </w:p>
    <w:p w14:paraId="0013FE97">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申请人要弘扬崇尚精品、严谨治学、注重诚信、讲求责任的优良学风，自觉坚持公平竞争的原则，严格遵守国家社会科学基金相关管理规定。凡有弄虚作假、抄袭剽窃、违规违纪等行为的，一经查实即取消参评资格，5年内不得申报国家社会科学基金项目，同时通报批评，并责成所在单位依规进行处分，如获立项，一律撤项，并列入不良科研信用记录。</w:t>
      </w:r>
    </w:p>
    <w:p w14:paraId="7CDE1763">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获准立项后，项目负责人在项目执行期间要遵守相关承诺，履行约定义务，按期完成研究任务，结项成果形式原则上须与预期成果一致。思政课教学示范讲义、创新课件、优秀案例等实践类课题成果可以会议鉴定方式结项。除特殊情况外，最终研究成果须先鉴定、后出版，擅自出版者视为自行终止资助协议。</w:t>
      </w:r>
    </w:p>
    <w:p w14:paraId="2B35B263">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责任单位和申请人要切实把好政治方向关和学术质量关，认真审核申请信息的真实性和准确性。各省区市社科管理部门和在京委托管理机构要按工作程序对《申请书》、申请人及科研团队进行资格审查，合格的予以报送。</w:t>
      </w:r>
    </w:p>
    <w:p w14:paraId="334D7A57">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十二、项目申报材料从我办网站下载。纸质版《申请书》经所在单位审查盖章后，报送本省区市社科管理部门或在京委托管理机构。</w:t>
      </w:r>
    </w:p>
    <w:p w14:paraId="24AE342C">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十三、各省区市社科管理部门、在京委托管理机构和责任单位要加强对申报工作的组织和指导，严格审核申报资格、前期研究成果的真实性、课题组的研究实力和必备条件等，签署明确意见后上报我办。</w:t>
      </w:r>
    </w:p>
    <w:p w14:paraId="46AFD597">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十四、申报时间安排</w:t>
      </w:r>
    </w:p>
    <w:p w14:paraId="4E01411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研究专项实行网络申报，申报系统于9月21日零时至9月28日17时开放，在此期间申请人可登录国家社会科学基金科研创新服务管理平台（https://xm.npopss-cn.gov.cn）的“项目申报系统”，以实名信息注册账号后登录系统，并按规定要求填写申报信息（已有账号者无需再次注册）。逾期系统自动关闭，不再受理申报。申请人在线申报的同时仍需提交纸质版《申请书》一式一份，并确保线上线下《申请书》内容完全一致。《课题论证活页》不需提交纸质版。</w:t>
      </w:r>
    </w:p>
    <w:p w14:paraId="240384FC">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国家社会科学基金科研创新服务管理平台中的“项目申报系统”为本次申报的唯一网络平台，网络申报办法及流程管理以该系统为准。有关申报系统及技术问题请咨询400-800-1636，电子信箱：support@e-plugger.com。</w:t>
      </w:r>
    </w:p>
    <w:p w14:paraId="2A67E54C">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十五、申报组织工作要求</w:t>
      </w:r>
    </w:p>
    <w:p w14:paraId="7790C3E3">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各省区市社科管理部门、在京委托管理机构要加强对申报工作的组织和指导，严格按规定做好申报信息审核工作，确保数据的真实性、完整性和一致性。项目申报材料于10月10日前完成线上审核，10月16日前将申报材料汇总表和《申请书》纸质版（1份）报送至我办，申报材料汇总表电子版发送至zzxt@nopss.gov.cn，逾期不予受理。</w:t>
      </w:r>
    </w:p>
    <w:p w14:paraId="39F1CC6F">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各省区市和新疆生产建设兵团社科管理部门受理本地区普通高校、党校（行政学院）、教育研究相关机构等单位的课题申报，教育部社科司受理中央各部委所属在京普通高校、中国教育科学研究院等单位的课题申报，中央党校（国家行政学院）科研部受理本单位的课题申报，中国社会科学院科研局受理中国社会科学院大学的课题申报，全军社科规划办受理军队院校的课题申报。全国社科工作办不直接受理个人申报。</w:t>
      </w:r>
    </w:p>
    <w:p w14:paraId="2E576152">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附件：</w:t>
      </w:r>
    </w:p>
    <w:p w14:paraId="6BE6AB93">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1.2026年国家社会科学基金高校思想政治理论课研究专项申请书</w:t>
      </w:r>
    </w:p>
    <w:p w14:paraId="5DF59B85">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2.2026年国家社会科学基金高校思想政治理论课研究专项课题论证活页</w:t>
      </w:r>
    </w:p>
    <w:p w14:paraId="1FDAABD7">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3.2026年国家社会科学基金高校思想政治理论课研究专项申报材料汇总表</w:t>
      </w:r>
    </w:p>
    <w:p w14:paraId="3BE0DAFC">
      <w:pPr>
        <w:ind w:firstLine="640" w:firstLineChars="200"/>
        <w:rPr>
          <w:rFonts w:hint="eastAsia" w:ascii="仿宋" w:hAnsi="仿宋" w:eastAsia="仿宋" w:cs="仿宋"/>
          <w:sz w:val="32"/>
          <w:szCs w:val="40"/>
          <w:lang w:val="en-US" w:eastAsia="zh-CN"/>
        </w:rPr>
      </w:pPr>
    </w:p>
    <w:p w14:paraId="0D1E70F9">
      <w:pPr>
        <w:wordWrap w:val="0"/>
        <w:ind w:firstLine="640" w:firstLineChars="200"/>
        <w:jc w:val="right"/>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 xml:space="preserve">全国哲学社会科学工作办公室 </w:t>
      </w:r>
    </w:p>
    <w:p w14:paraId="4AECA590">
      <w:pPr>
        <w:wordWrap w:val="0"/>
        <w:ind w:firstLine="640" w:firstLineChars="200"/>
        <w:jc w:val="right"/>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 xml:space="preserve">2026年8月27日      </w:t>
      </w:r>
    </w:p>
    <w:p w14:paraId="5F8C9B65">
      <w:pPr>
        <w:rPr>
          <w:rFonts w:hint="eastAsia" w:ascii="仿宋" w:hAnsi="仿宋" w:eastAsia="仿宋" w:cs="仿宋"/>
          <w:sz w:val="32"/>
          <w:szCs w:val="40"/>
        </w:rPr>
      </w:pP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2B216A"/>
    <w:rsid w:val="6DB47C7F"/>
    <w:rsid w:val="7C9E1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4075</Words>
  <Characters>4196</Characters>
  <Lines>0</Lines>
  <Paragraphs>0</Paragraphs>
  <TotalTime>4</TotalTime>
  <ScaleCrop>false</ScaleCrop>
  <LinksUpToDate>false</LinksUpToDate>
  <CharactersWithSpaces>4203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2026-08-28T01:47:00Z</dcterms:created>
  <dc:creator>QIT</dc:creator>
  <cp:lastModifiedBy>空岛空心</cp:lastModifiedBy>
  <dcterms:modified xsi:type="dcterms:W3CDTF">2026-08-28T02:47:53Z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eyJoZGlkIjoiZmRjOTI5ODUxZGM1Y2E5YjgyNzBkYjdhMmEyMjhiZTAiLCJ1c2VySWQiOiIzMjI5NzUwOTIifQ==</vt:lpwstr>
  </property>
  <property fmtid="{D5CDD505-2E9C-101B-9397-08002B2CF9AE}" pid="4" name="ICV">
    <vt:lpwstr>5C85313F136F4590B4F7AD94F09F39DD_12</vt:lpwstr>
  </property>
</Properties>
</file>