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04C5">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2026年全国教育科学规划年度项目申报公告</w:t>
      </w:r>
    </w:p>
    <w:p w14:paraId="50BD3F1E">
      <w:pPr>
        <w:rPr>
          <w:rFonts w:hint="eastAsia" w:ascii="仿宋" w:hAnsi="仿宋" w:eastAsia="仿宋" w:cs="仿宋"/>
          <w:sz w:val="32"/>
          <w:szCs w:val="40"/>
        </w:rPr>
      </w:pPr>
    </w:p>
    <w:p w14:paraId="567F95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经教育部党组会审议批准，现发布《2026年全国教育科学规划年度项目重点条目与重要方向》，并就做好申报工作有关事项公告如下。</w:t>
      </w:r>
    </w:p>
    <w:p w14:paraId="593713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2026年全国教育科学规划年度项目申报工作以习近平新时代中国特色社会主义思想为指导，以习近平总书记关于教育的重要论述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加强教育领域的基础研究，保持基础研究与应用研究协调发展，鼓励开展跨学科综合研究，切实发挥</w:t>
      </w:r>
      <w:bookmarkStart w:id="0" w:name="_GoBack"/>
      <w:bookmarkEnd w:id="0"/>
      <w:r>
        <w:rPr>
          <w:rFonts w:hint="eastAsia" w:ascii="仿宋" w:hAnsi="仿宋" w:eastAsia="仿宋" w:cs="仿宋"/>
          <w:sz w:val="32"/>
          <w:szCs w:val="40"/>
        </w:rPr>
        <w:t>项目示范引导作用，推动中国教育学学科体系、学术体系、话语体系、教材体系建设，推进中国教育学自主知识体系构建，更好服务教育强国建设。</w:t>
      </w:r>
    </w:p>
    <w:p w14:paraId="777FD6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二、本次受理申报的年度项目包含国家社会科学基金教育学重点项目、一般项目、青年项目和西部项目；教育部重点项目、青年项目和博士生项目。</w:t>
      </w:r>
    </w:p>
    <w:p w14:paraId="4CA7E0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p>
    <w:p w14:paraId="1D42CB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14:paraId="304772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国家青年项目旨在加强对青年人才的扶持和培养，发挥青年学者优势，推进知识创新、理论创新、方法创新。全国教育科学规划年度项目将持续提升青年项目立项规模。</w:t>
      </w:r>
    </w:p>
    <w:p w14:paraId="7451C1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国家西部项目立足西部地区实际和优势，资助推进西部地区教育高质量发展，开展铸牢中华民族共同体意识教育、周边毗邻区域国别教育研究等方面的项目，支持西部地区教育学科建设、人才培养和科研能力提升。</w:t>
      </w:r>
    </w:p>
    <w:p w14:paraId="21B992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教育部重点项目旨在支撑教育改革发展，注重教育政策研究，支持教育实践创新，推动教育实践经验的理论化体系化。</w:t>
      </w:r>
    </w:p>
    <w:p w14:paraId="699448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教育部青年项目旨在加强对青年人才的扶持和培养，涵养教育学术人才队伍，拓展教育学术视野，鼓励研究方法创新。</w:t>
      </w:r>
    </w:p>
    <w:p w14:paraId="607524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博士生项目旨在着力培养博士生独立开展科学研究的能力，提升科研素养，为教育学科可持续发展涵养储备人才。</w:t>
      </w:r>
    </w:p>
    <w:p w14:paraId="35E2E5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全国教育科学规划年度项目着眼尊重学者自主探索、激发学术创新活力，列出重点条目和重要方向。申报中国教育学建设研究系列重点项目必须从相应条目中选择，不可调整；每个选题原则上只确立1个立项项目。除此之外的申报，均可参照重要方向拟定题目或自拟题目。选题表述要符合项目定位，突出问题意识、学科视角、科学严谨、简明规范，避免引起歧义或争议。申请人须在项目论证材料中首先对选题作说明，简洁明了地介绍选题所研究的核心问题、研究的视角等。自拟题目在评审程序、评审标准、立项指标、资助强度等方面同等对待。</w:t>
      </w:r>
    </w:p>
    <w:p w14:paraId="43C76D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四、申请人须遵守中华人民共和国宪法和法律，遵守国家社会科学基金管理规定，具有独立开展研究和组织开展研究的能力，能够承担实质性研究工作，品行端正、学风优良，同时须具备下列相关条件：</w:t>
      </w:r>
    </w:p>
    <w:p w14:paraId="1B2224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（一）国家重点项目和一般项目：具有副高级以上（含）专业技术职称（职务）或具有博士学位。申请人可根据自身研究基础、前期成果、项目论证质量、预期研究成果体量等，选择申报重点项目或一般项目。</w:t>
      </w:r>
    </w:p>
    <w:p w14:paraId="63841F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（二）国家青年项目、教育部重点项目、教育部青年项目：不作专业技术职称（职务）或博士学位要求。</w:t>
      </w:r>
    </w:p>
    <w:p w14:paraId="4E3ACF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（三）青年项目：男性申请人年龄不超过35周岁（1991年6月25日后出生），女性申请人年龄不超过40周岁（1986年6月25日后出生）。</w:t>
      </w:r>
    </w:p>
    <w:p w14:paraId="60A505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p>
    <w:p w14:paraId="50D8A8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（五）博士生项目：本年度继续在有关高校试点博士生项目，向中西部适当倾斜。申请人为学术型博士生。其他全日制博士生不能申请各类项目。</w:t>
      </w:r>
    </w:p>
    <w:p w14:paraId="1D29CC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（六）符合申报要求的在站博士后人员可申请，其中全脱产博士后须从所在博士后工作站申请，在职博士后可以从所在工作单位或博士后工作站申请。</w:t>
      </w:r>
    </w:p>
    <w:p w14:paraId="72A187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各项目组列入研究成员须确为必要，并明确征得本人同意、签字确认，否则视为违规申报。申请人可根据实际研究需要，吸收境外研究人员作为项目组成员。申请人及课题组成员均须承诺保证以足够的时间和精力承担或参与项目研究。</w:t>
      </w:r>
    </w:p>
    <w:p w14:paraId="63EAC3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各单位要确保申请人的人事关系没有异议。</w:t>
      </w:r>
    </w:p>
    <w:p w14:paraId="16C00E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项目申报范围涉及19个学科。依照《全国教育科学规划学科组名称及代码》列出的学科分类代码填写《全国教育科学规划年度项目申请书》（2026年5月制，以下简称《申请书》）。跨学科研究的重点项目要以“靠近优先”原则，选择一个为主学科申报，同时列出1—2个相关学科。国防军事教育学科的项目申报评审工作由全军军事教育科学规划办公室另行组织。</w:t>
      </w:r>
    </w:p>
    <w:p w14:paraId="155917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2026年全国教育科学规划年度项目全面实行限额申报，限额指标另行下达。各二级管理单位（含各省级教育科学规划办，部委直属高校和直属单位、部省合建高校的科研管理部门）和申请人所在单位要着力发扬学术民主，提高申报质量，从严控制申报数量，减少同类选题重复申报。博士生项目试点学校择优推荐，每校推荐数不超过12项。博士生项目推荐数不占用所属二级管理单位的限额申报指标。</w:t>
      </w:r>
    </w:p>
    <w:p w14:paraId="7FBBBD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年度项目的资助额度为：国家社会科学基金教育学重点项目35万元，一般项目、青年项目、西部项目均为20万元。教育部重点项目、青年项目均为8万元，博士生项目5万元。申请人应按照《全国教育科学规划课题管理办法》和《国家社会科学基金项目资金管理办法》（详见网站https://onsgep.moe.edu.cn/）的要求，根据实际需要编制科学合理的经费预算。</w:t>
      </w:r>
    </w:p>
    <w:p w14:paraId="71A521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九、全国教育科学规划年度项目的完成时限最长不超过5年，基础理论研究一般为3-5年，应用对策研究一般为2-3年。博士生项目研究期限为2-3年，确保在读期间完成项目。</w:t>
      </w:r>
    </w:p>
    <w:p w14:paraId="281573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十、为避免一题多报、交叉申请和重复立项，确保申请人有足够的时间和精力从事项目研究，2026年全国教育科学规划项目年度申报作如下限定：</w:t>
      </w:r>
    </w:p>
    <w:p w14:paraId="1F9A51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2026年国家社会科学基金教育学重大项目。</w:t>
      </w:r>
    </w:p>
    <w:p w14:paraId="0173C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（二）在研全国教育科学规划项目负责人，不得申报新的全国教育科学规划年度项目（结项证书标注日期应在2026年6月25日之前）。</w:t>
      </w:r>
    </w:p>
    <w:p w14:paraId="4DC0A4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在研国家社会科学基金项目、国家自然科学基金项目、教育部人文社会科学一般项目及其他国家级和教育部级项目的负责人，及同年度上述项目的申请人，不能申报本次全国教育科学规划年度项目。同年度申请人的项目组成员也不能作为负责人以内容基本相同或相近选题申报全国教育科学规划年度项目。</w:t>
      </w:r>
    </w:p>
    <w:p w14:paraId="585C0C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（四）不得通过变换责任单位回避前述条款规定，不得将内容基本相同或相近的申报材料以不同申请人的名义申报。</w:t>
      </w:r>
    </w:p>
    <w:p w14:paraId="7E49B9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p>
    <w:p w14:paraId="2E5D6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14:paraId="59ECB1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（七）不得使用与已发表、出版的内容基本相同的研究成果申报全国教育科学规划年度项目。</w:t>
      </w:r>
    </w:p>
    <w:p w14:paraId="00261A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八）申请人须承诺立项后切实担负成果管理责任。立项后凡以全国教育科学规划项目名义发表、出版阶段性成果或最终成果，不得同时标注多个项目资助字样。项目负责人对以全国教育科学规划项目名义发表、出版阶段性成果负第一责任。项目负责人须对本人及项目组成员以全国教育科学规划项目名义发表、出版阶段性成果严格审核把关，确保政治导向和学术质量，确保成果与项目研究内容一致；不得将非本人或项目组成员发表、出版的以及与受资助项目无关的研究成果作为项目阶段性成果报送。</w:t>
      </w:r>
    </w:p>
    <w:p w14:paraId="4476CF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一、本年度项目实行同行专家集中网络评审，专家对《全国教育科学规划项目论证活页》（含《选题说明》，以下简称《活页》）进行匿名评审。《活页》论证字数不超过7000字（含图表内容，其中《选题说明》不超过300字），并承诺具有相关领域研究基础，不得出现任何可能透露申请人身份的信息。博士生项目、中小学和幼儿园申请人申报的项目，实行单列单评。</w:t>
      </w:r>
    </w:p>
    <w:p w14:paraId="53A400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十二、申报纪律要求</w:t>
      </w:r>
    </w:p>
    <w:p w14:paraId="57CA27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贯彻落实中央《关于进一步加强科研诚信建设的若干意见》，申报项目须按照《申请书》和《活页》要求如实填写材料，保证申请信息的真实性和准确性、保证没有知识产权争议、没有违背科研诚信要求的行为。</w:t>
      </w:r>
    </w:p>
    <w:p w14:paraId="432FEF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14:paraId="065833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获准立项后，项目负责人在项目执行期间要遵守相关承诺，履行约定义务，按期完成研究任务。申报时承诺的预期研究成果为项目结项时必须达到的要件，不得擅自变更。除特殊情况外，国家社会科学基金项目著作类成果须先鉴定、后出版，擅自出版者视为自行终止资助协议。如计划用少数民族语言文字或者外语撰写成果，须在《申请书》论证中予以说明。</w:t>
      </w:r>
    </w:p>
    <w:p w14:paraId="63B2DC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14:paraId="7A3E6F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三、本年度实行网络申报。“全国教育科学规划管理平台”（https://202.205.185.227/，以下简称平台）中的“项目申报系统”为本次申报的唯一网络平台。网络申报办法及流程管理以该系统为准。项目申报材料可从全国教育科学规划领导小组办公室（以下简称全规办）平台或网站下载。全规办不直接受理个人申报。</w:t>
      </w:r>
    </w:p>
    <w:p w14:paraId="08D8A5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十四、申报时间安排</w:t>
      </w:r>
    </w:p>
    <w:p w14:paraId="229DB3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申报系统于2026年6月10日零时至6月25日17时开放。在此期间申请人可登录平台，填写并导出《申请书》，签字并加盖单位公章后，全文扫描在一个文档中，跟PDF版本的《活页》一起提交到平台上。要确保PDF版本的《申请书》和《活页》内容与在线填报的完全一致。逾期系统自动关闭，不再受理申报（由省级教育科学规划办管理的单位需在此段时间内同步完成审核提交）。</w:t>
      </w:r>
    </w:p>
    <w:p w14:paraId="71B7CB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十五、审核时间安排</w:t>
      </w:r>
    </w:p>
    <w:p w14:paraId="47533E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级管理单位网上审核提交截止时间为2026年7月3日17时。须把加盖公章的《申报数据汇总表》扫描件及审查合格、在限额之内的《申请书》《活页》在平台上提交至全规办。省级教育科学规划办无需在《申请书》上加盖公章。审核期间可以退回修改提交，但不能新增申报。请严格按照以上时间要求审核、报送材料，逾期不予受理。</w:t>
      </w:r>
    </w:p>
    <w:p w14:paraId="3B128C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十六、立项后材料报送安排</w:t>
      </w:r>
    </w:p>
    <w:p w14:paraId="38B8B1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在平台上提交给全规办的所有材料均视为经过各级单位审核同意的文本。待立项公布后，请二级管理单位在1个月之内，在平台上下载所属立项项目的《申请书》（不需要《活页》），补全公章，将所有立项项目申报书按立项名单顺序扫描为一个PDF文档，并命名为“二级管理单位名称+2026年立项项目申报书（立项数量）”，上传至平台存档。申报年度项目所有类别的《申请书》《活页》和《申报数据汇总表》均无需寄送纸质版。</w:t>
      </w:r>
    </w:p>
    <w:p w14:paraId="4BDB5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若有问题需咨询，请先查看《2026年全国教育科学规划各类项目申报常见问题答疑》和《全国教育科学规划管理平台操作手册-其他类别项目申报》。再有疑问，二级管理单位咨询全规办，地方高校及中小学请先咨询本省教育科学规划办（省级教育科学规划办电话请上管理平台的“通知公告”栏目查询）。</w:t>
      </w:r>
    </w:p>
    <w:p w14:paraId="6C1A19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全规办咨询电话：010—62003909、62003308；</w:t>
      </w:r>
    </w:p>
    <w:p w14:paraId="606FEE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平台系统及技术问题请咨询400-800-1636，电子信箱：support@e-plugger.com。</w:t>
      </w:r>
    </w:p>
    <w:p w14:paraId="3F30577D">
      <w:pPr>
        <w:rPr>
          <w:rFonts w:hint="eastAsia" w:ascii="仿宋" w:hAnsi="仿宋" w:eastAsia="仿宋" w:cs="仿宋"/>
          <w:sz w:val="32"/>
          <w:szCs w:val="40"/>
        </w:rPr>
      </w:pPr>
      <w:r>
        <w:rPr>
          <w:rFonts w:hint="eastAsia" w:ascii="仿宋" w:hAnsi="仿宋" w:eastAsia="仿宋" w:cs="仿宋"/>
          <w:sz w:val="32"/>
          <w:szCs w:val="40"/>
        </w:rPr>
        <w:t xml:space="preserve"> </w:t>
      </w:r>
    </w:p>
    <w:p w14:paraId="29A6EC4E">
      <w:pPr>
        <w:rPr>
          <w:rFonts w:hint="eastAsia" w:ascii="仿宋" w:hAnsi="仿宋" w:eastAsia="仿宋" w:cs="仿宋"/>
          <w:sz w:val="32"/>
          <w:szCs w:val="40"/>
        </w:rPr>
      </w:pPr>
    </w:p>
    <w:p w14:paraId="6008ED4D">
      <w:pPr>
        <w:jc w:val="right"/>
        <w:rPr>
          <w:rFonts w:hint="eastAsia" w:ascii="仿宋" w:hAnsi="仿宋" w:eastAsia="仿宋" w:cs="仿宋"/>
          <w:sz w:val="32"/>
          <w:szCs w:val="40"/>
        </w:rPr>
      </w:pPr>
      <w:r>
        <w:rPr>
          <w:rFonts w:hint="eastAsia" w:ascii="仿宋" w:hAnsi="仿宋" w:eastAsia="仿宋" w:cs="仿宋"/>
          <w:sz w:val="32"/>
          <w:szCs w:val="40"/>
        </w:rPr>
        <w:t>全国教育科学规划领导小组办公室</w:t>
      </w:r>
    </w:p>
    <w:p w14:paraId="0B717015">
      <w:pPr>
        <w:jc w:val="right"/>
        <w:rPr>
          <w:rFonts w:hint="eastAsia" w:ascii="仿宋" w:hAnsi="仿宋" w:eastAsia="仿宋" w:cs="仿宋"/>
          <w:sz w:val="32"/>
          <w:szCs w:val="40"/>
        </w:rPr>
      </w:pPr>
      <w:r>
        <w:rPr>
          <w:rFonts w:hint="eastAsia" w:ascii="仿宋" w:hAnsi="仿宋" w:eastAsia="仿宋" w:cs="仿宋"/>
          <w:sz w:val="32"/>
          <w:szCs w:val="40"/>
        </w:rPr>
        <w:t>2026年5月30日</w:t>
      </w:r>
    </w:p>
    <w:p w14:paraId="135573BC">
      <w:pPr>
        <w:rPr>
          <w:rFonts w:hint="eastAsia" w:ascii="仿宋" w:hAnsi="仿宋" w:eastAsia="仿宋" w:cs="仿宋"/>
          <w:sz w:val="32"/>
          <w:szCs w:val="40"/>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8A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5</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2026-06-01T05:56:37Z</dcterms:created>
  <dc:creator>QIT</dc:creator>
  <cp:lastModifiedBy>空岛空心</cp:lastModifiedBy>
  <dcterms:modified xsi:type="dcterms:W3CDTF">2026-06-01T06:02:12Z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EA0B9B36F1BA4EFFBD29753E3A4BC1AC_12</vt:lpwstr>
  </property>
</Properties>
</file>