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B7E01">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国家发展改革委就业收入分配和消费司2026年度研究课题征集公告</w:t>
      </w:r>
    </w:p>
    <w:p w14:paraId="17E941BB">
      <w:pPr>
        <w:rPr>
          <w:rFonts w:hint="eastAsia" w:ascii="仿宋" w:hAnsi="仿宋" w:eastAsia="仿宋" w:cs="仿宋"/>
          <w:sz w:val="32"/>
          <w:szCs w:val="40"/>
        </w:rPr>
      </w:pPr>
    </w:p>
    <w:p w14:paraId="3ACA2B13">
      <w:pPr>
        <w:rPr>
          <w:rFonts w:hint="eastAsia" w:ascii="仿宋" w:hAnsi="仿宋" w:eastAsia="仿宋" w:cs="仿宋"/>
          <w:sz w:val="32"/>
          <w:szCs w:val="40"/>
        </w:rPr>
      </w:pPr>
      <w:r>
        <w:rPr>
          <w:rFonts w:hint="eastAsia" w:ascii="仿宋" w:hAnsi="仿宋" w:eastAsia="仿宋" w:cs="仿宋"/>
          <w:sz w:val="32"/>
          <w:szCs w:val="40"/>
        </w:rPr>
        <w:t>　为深入开展就业、收入分配、消费和社会保障领域重大问题和政策研究，积极稳就业、增收入、促消费、强社保，着力保障和改善民生，现向社会公开征集课题。具体事项公告如下：</w:t>
      </w:r>
    </w:p>
    <w:p w14:paraId="39891386">
      <w:pPr>
        <w:rPr>
          <w:rFonts w:hint="eastAsia" w:ascii="仿宋" w:hAnsi="仿宋" w:eastAsia="仿宋" w:cs="仿宋"/>
          <w:sz w:val="32"/>
          <w:szCs w:val="40"/>
        </w:rPr>
      </w:pPr>
      <w:r>
        <w:rPr>
          <w:rFonts w:hint="eastAsia" w:ascii="仿宋" w:hAnsi="仿宋" w:eastAsia="仿宋" w:cs="仿宋"/>
          <w:sz w:val="32"/>
          <w:szCs w:val="40"/>
        </w:rPr>
        <w:t>　　一、研究题目及要点</w:t>
      </w:r>
    </w:p>
    <w:p w14:paraId="5A340163">
      <w:pPr>
        <w:rPr>
          <w:rFonts w:hint="eastAsia" w:ascii="仿宋" w:hAnsi="仿宋" w:eastAsia="仿宋" w:cs="仿宋"/>
          <w:sz w:val="32"/>
          <w:szCs w:val="40"/>
        </w:rPr>
      </w:pPr>
      <w:r>
        <w:rPr>
          <w:rFonts w:hint="eastAsia" w:ascii="仿宋" w:hAnsi="仿宋" w:eastAsia="仿宋" w:cs="仿宋"/>
          <w:sz w:val="32"/>
          <w:szCs w:val="40"/>
        </w:rPr>
        <w:t>　　（一）构建就业友好型发展方式支撑体系研究</w:t>
      </w:r>
    </w:p>
    <w:p w14:paraId="547C2A6B">
      <w:pPr>
        <w:rPr>
          <w:rFonts w:hint="eastAsia" w:ascii="仿宋" w:hAnsi="仿宋" w:eastAsia="仿宋" w:cs="仿宋"/>
          <w:sz w:val="32"/>
          <w:szCs w:val="40"/>
        </w:rPr>
      </w:pPr>
      <w:r>
        <w:rPr>
          <w:rFonts w:hint="eastAsia" w:ascii="仿宋" w:hAnsi="仿宋" w:eastAsia="仿宋" w:cs="仿宋"/>
          <w:sz w:val="32"/>
          <w:szCs w:val="40"/>
        </w:rPr>
        <w:t>　　《中共中央关于制定国民经济和社会发展第十五个五年规划的建议》提出“构建就业友好型发展方式”。要深入研究就业友好型发展方式的理论基础、内涵特征及其现实表现，系统梳理国内外关于就业友好型发展方式的理念、制度和实践，全面剖析影响就业友好型发展方式构建的问题、挑战及其具体案例，研究提出构建就业友好型发展方式的基本原则、基本思路、落实机制和实施路径、支撑体系等。</w:t>
      </w:r>
    </w:p>
    <w:p w14:paraId="70DF57AA">
      <w:pPr>
        <w:rPr>
          <w:rFonts w:hint="eastAsia" w:ascii="仿宋" w:hAnsi="仿宋" w:eastAsia="仿宋" w:cs="仿宋"/>
          <w:sz w:val="32"/>
          <w:szCs w:val="40"/>
        </w:rPr>
      </w:pPr>
      <w:r>
        <w:rPr>
          <w:rFonts w:hint="eastAsia" w:ascii="仿宋" w:hAnsi="仿宋" w:eastAsia="仿宋" w:cs="仿宋"/>
          <w:sz w:val="32"/>
          <w:szCs w:val="40"/>
        </w:rPr>
        <w:t>　　（二）完善促进技高者多得的收入分配机制研究</w:t>
      </w:r>
    </w:p>
    <w:p w14:paraId="6E5278A0">
      <w:pPr>
        <w:rPr>
          <w:rFonts w:hint="eastAsia" w:ascii="仿宋" w:hAnsi="仿宋" w:eastAsia="仿宋" w:cs="仿宋"/>
          <w:sz w:val="32"/>
          <w:szCs w:val="40"/>
        </w:rPr>
      </w:pPr>
      <w:r>
        <w:rPr>
          <w:rFonts w:hint="eastAsia" w:ascii="仿宋" w:hAnsi="仿宋" w:eastAsia="仿宋" w:cs="仿宋"/>
          <w:sz w:val="32"/>
          <w:szCs w:val="40"/>
        </w:rPr>
        <w:t>　　党的二十届四中全会明确提出，促进多劳者多得、技高者多得、创新者多得。整理目前我国提高技能人才待遇，构建技能导向薪酬分配制度的政策措施，简要评估实施成效。梳理总结国际上促进技高者多得的经验做法。在深入调研基础上，结合数据和案例，分析当前我国技术要素参与收入分配的主要形式、变化趋势和促进技高者多得需要解决的主要问题，并针对性提出政策举措建议。</w:t>
      </w:r>
    </w:p>
    <w:p w14:paraId="4DD73E13">
      <w:pPr>
        <w:rPr>
          <w:rFonts w:hint="eastAsia" w:ascii="仿宋" w:hAnsi="仿宋" w:eastAsia="仿宋" w:cs="仿宋"/>
          <w:sz w:val="32"/>
          <w:szCs w:val="40"/>
        </w:rPr>
      </w:pPr>
      <w:r>
        <w:rPr>
          <w:rFonts w:hint="eastAsia" w:ascii="仿宋" w:hAnsi="仿宋" w:eastAsia="仿宋" w:cs="仿宋"/>
          <w:sz w:val="32"/>
          <w:szCs w:val="40"/>
        </w:rPr>
        <w:t>　　（三）促进城乡居民增收政策举措研究</w:t>
      </w:r>
    </w:p>
    <w:p w14:paraId="51187DB3">
      <w:pPr>
        <w:rPr>
          <w:rFonts w:hint="eastAsia" w:ascii="仿宋" w:hAnsi="仿宋" w:eastAsia="仿宋" w:cs="仿宋"/>
          <w:sz w:val="32"/>
          <w:szCs w:val="40"/>
        </w:rPr>
      </w:pPr>
      <w:r>
        <w:rPr>
          <w:rFonts w:hint="eastAsia" w:ascii="仿宋" w:hAnsi="仿宋" w:eastAsia="仿宋" w:cs="仿宋"/>
          <w:sz w:val="32"/>
          <w:szCs w:val="40"/>
        </w:rPr>
        <w:t>　　充分结合国内外政治、经济、技术、人口等条件新变化，分析研判当前居民增收面临的新形势，预测不同情形下居民增收情况和政策目标，整理目前我国促进城乡居民增收的政策措施，简要评估实施成效。梳理总结国际上促进居民增收经验做法。在深入调研基础上，结合数据和案例，提出“十五五”时期制定实施城乡居民增收计划需要解决的主要问题，针对性提出政策举措建议。</w:t>
      </w:r>
    </w:p>
    <w:p w14:paraId="557F9D21">
      <w:pPr>
        <w:rPr>
          <w:rFonts w:hint="eastAsia" w:ascii="仿宋" w:hAnsi="仿宋" w:eastAsia="仿宋" w:cs="仿宋"/>
          <w:sz w:val="32"/>
          <w:szCs w:val="40"/>
        </w:rPr>
      </w:pPr>
      <w:r>
        <w:rPr>
          <w:rFonts w:hint="eastAsia" w:ascii="仿宋" w:hAnsi="仿宋" w:eastAsia="仿宋" w:cs="仿宋"/>
          <w:sz w:val="32"/>
          <w:szCs w:val="40"/>
        </w:rPr>
        <w:t>　　（四）“体验经济”等消费增长新空间与务实举措研究</w:t>
      </w:r>
    </w:p>
    <w:p w14:paraId="0F009E7B">
      <w:pPr>
        <w:rPr>
          <w:rFonts w:hint="eastAsia" w:ascii="仿宋" w:hAnsi="仿宋" w:eastAsia="仿宋" w:cs="仿宋"/>
          <w:sz w:val="32"/>
          <w:szCs w:val="40"/>
        </w:rPr>
      </w:pPr>
      <w:r>
        <w:rPr>
          <w:rFonts w:hint="eastAsia" w:ascii="仿宋" w:hAnsi="仿宋" w:eastAsia="仿宋" w:cs="仿宋"/>
          <w:sz w:val="32"/>
          <w:szCs w:val="40"/>
        </w:rPr>
        <w:t>　　结合当前发展阶段探索“体验经济”等消费增长新空间，深入分析消费发展新趋势、新特征，以及“体验经济”等“十五五”时期有广阔发展潜力的消费新业态新模式，明确其内涵范围，做好相应规模测算，并提出促进相关领域消费提升的针对性政策举措。</w:t>
      </w:r>
    </w:p>
    <w:p w14:paraId="28C2ED6D">
      <w:pPr>
        <w:rPr>
          <w:rFonts w:hint="eastAsia" w:ascii="仿宋" w:hAnsi="仿宋" w:eastAsia="仿宋" w:cs="仿宋"/>
          <w:sz w:val="32"/>
          <w:szCs w:val="40"/>
        </w:rPr>
      </w:pPr>
      <w:r>
        <w:rPr>
          <w:rFonts w:hint="eastAsia" w:ascii="仿宋" w:hAnsi="仿宋" w:eastAsia="仿宋" w:cs="仿宋"/>
          <w:sz w:val="32"/>
          <w:szCs w:val="40"/>
        </w:rPr>
        <w:t>　　（五）清理优化消费领域限制性措施研究</w:t>
      </w:r>
    </w:p>
    <w:p w14:paraId="0BE3536C">
      <w:pPr>
        <w:rPr>
          <w:rFonts w:hint="eastAsia" w:ascii="仿宋" w:hAnsi="仿宋" w:eastAsia="仿宋" w:cs="仿宋"/>
          <w:sz w:val="32"/>
          <w:szCs w:val="40"/>
        </w:rPr>
      </w:pPr>
      <w:r>
        <w:rPr>
          <w:rFonts w:hint="eastAsia" w:ascii="仿宋" w:hAnsi="仿宋" w:eastAsia="仿宋" w:cs="仿宋"/>
          <w:sz w:val="32"/>
          <w:szCs w:val="40"/>
        </w:rPr>
        <w:t>　　党中央、国务院高度重视清理优化消费不合理限制性措施工作。党的二十届四中全会明确提出“清理汽车、住房等消费不合理限制性措施”，国务院常务会议也对相关工作作出部署要求。请系统梳理当前消费领域的限制性措施，特别是针对住房汽车、文化旅游、新型消费、消费环境等重点领域，梳理具体表现、存在原因、涉及政策，并提出清理优化的政策举措和意见建议。</w:t>
      </w:r>
    </w:p>
    <w:p w14:paraId="60611A6C">
      <w:pPr>
        <w:rPr>
          <w:rFonts w:hint="eastAsia" w:ascii="仿宋" w:hAnsi="仿宋" w:eastAsia="仿宋" w:cs="仿宋"/>
          <w:sz w:val="32"/>
          <w:szCs w:val="40"/>
        </w:rPr>
      </w:pPr>
      <w:r>
        <w:rPr>
          <w:rFonts w:hint="eastAsia" w:ascii="仿宋" w:hAnsi="仿宋" w:eastAsia="仿宋" w:cs="仿宋"/>
          <w:sz w:val="32"/>
          <w:szCs w:val="40"/>
        </w:rPr>
        <w:t>　　（六）支持劳动密集型企业减负纾困政策研究</w:t>
      </w:r>
    </w:p>
    <w:p w14:paraId="771002D0">
      <w:pPr>
        <w:rPr>
          <w:rFonts w:hint="eastAsia" w:ascii="仿宋" w:hAnsi="仿宋" w:eastAsia="仿宋" w:cs="仿宋"/>
          <w:sz w:val="32"/>
          <w:szCs w:val="40"/>
        </w:rPr>
      </w:pPr>
      <w:r>
        <w:rPr>
          <w:rFonts w:hint="eastAsia" w:ascii="仿宋" w:hAnsi="仿宋" w:eastAsia="仿宋" w:cs="仿宋"/>
          <w:sz w:val="32"/>
          <w:szCs w:val="40"/>
        </w:rPr>
        <w:t>　　深入分析当前劳动密集型企业（包括住宿餐饮、批发零售、纺织服装、家政、建筑、传统制造等行业企业）发展面临的内外部形势和困难问题，梳理现有相关扶持政策的实施效果及存在短板，结合实际研究提出社保、金融、财税、用地、用能、人才等一揽子支持企业减负纾困的政策建议，促进劳动密集型企业健康持续发展、稳岗扩就业，形成相关研究报告，为有效减轻企业负担、稳定和增加就业岗位提供理论依据和政策思路。</w:t>
      </w:r>
    </w:p>
    <w:p w14:paraId="1ECD5920">
      <w:pPr>
        <w:rPr>
          <w:rFonts w:hint="eastAsia" w:ascii="仿宋" w:hAnsi="仿宋" w:eastAsia="仿宋" w:cs="仿宋"/>
          <w:sz w:val="32"/>
          <w:szCs w:val="40"/>
        </w:rPr>
      </w:pPr>
      <w:r>
        <w:rPr>
          <w:rFonts w:hint="eastAsia" w:ascii="仿宋" w:hAnsi="仿宋" w:eastAsia="仿宋" w:cs="仿宋"/>
          <w:sz w:val="32"/>
          <w:szCs w:val="40"/>
        </w:rPr>
        <w:t>　　二、申报要求</w:t>
      </w:r>
    </w:p>
    <w:p w14:paraId="2518920F">
      <w:pPr>
        <w:rPr>
          <w:rFonts w:hint="eastAsia" w:ascii="仿宋" w:hAnsi="仿宋" w:eastAsia="仿宋" w:cs="仿宋"/>
          <w:sz w:val="32"/>
          <w:szCs w:val="40"/>
        </w:rPr>
      </w:pPr>
      <w:r>
        <w:rPr>
          <w:rFonts w:hint="eastAsia" w:ascii="仿宋" w:hAnsi="仿宋" w:eastAsia="仿宋" w:cs="仿宋"/>
          <w:sz w:val="32"/>
          <w:szCs w:val="40"/>
        </w:rPr>
        <w:t>　　（一）课题申报单位必须具有完成课题所必备的人才条件和物质条件，原则上应为具有独立法人资格的企事业单位和社会团体。课题负责人应当在相关研究领域具有较高的学术造诣和政治素养，原则上应具有副高以上职称或相当职务、职级或博士学位。</w:t>
      </w:r>
    </w:p>
    <w:p w14:paraId="78CAE383">
      <w:pPr>
        <w:rPr>
          <w:rFonts w:hint="eastAsia" w:ascii="仿宋" w:hAnsi="仿宋" w:eastAsia="仿宋" w:cs="仿宋"/>
          <w:sz w:val="32"/>
          <w:szCs w:val="40"/>
        </w:rPr>
      </w:pPr>
      <w:r>
        <w:rPr>
          <w:rFonts w:hint="eastAsia" w:ascii="仿宋" w:hAnsi="仿宋" w:eastAsia="仿宋" w:cs="仿宋"/>
          <w:sz w:val="32"/>
          <w:szCs w:val="40"/>
        </w:rPr>
        <w:t>　　（二）申报书请下载附件并按要求如实填写。申报书需由牵头申报人所在单位盖章确认，一式3份（另附电子版光盘），通过中国邮政EMS寄至国家发展改革委就业收入分配和消费司综合处（北京市西城区月坛南街38号，邮编100824），信封上请注明“申报课题”及申报的课题名称。</w:t>
      </w:r>
    </w:p>
    <w:p w14:paraId="655DBECD">
      <w:pPr>
        <w:rPr>
          <w:rFonts w:hint="eastAsia" w:ascii="仿宋" w:hAnsi="仿宋" w:eastAsia="仿宋" w:cs="仿宋"/>
          <w:sz w:val="32"/>
          <w:szCs w:val="40"/>
        </w:rPr>
      </w:pPr>
      <w:r>
        <w:rPr>
          <w:rFonts w:hint="eastAsia" w:ascii="仿宋" w:hAnsi="仿宋" w:eastAsia="仿宋" w:cs="仿宋"/>
          <w:sz w:val="32"/>
          <w:szCs w:val="40"/>
        </w:rPr>
        <w:t>　　（三）申报截止时间为2026年4月27日（以寄出邮戳日期为准）。</w:t>
      </w:r>
    </w:p>
    <w:p w14:paraId="1853C478">
      <w:pPr>
        <w:rPr>
          <w:rFonts w:hint="eastAsia" w:ascii="仿宋" w:hAnsi="仿宋" w:eastAsia="仿宋" w:cs="仿宋"/>
          <w:sz w:val="32"/>
          <w:szCs w:val="40"/>
        </w:rPr>
      </w:pPr>
      <w:r>
        <w:rPr>
          <w:rFonts w:hint="eastAsia" w:ascii="仿宋" w:hAnsi="仿宋" w:eastAsia="仿宋" w:cs="仿宋"/>
          <w:sz w:val="32"/>
          <w:szCs w:val="40"/>
        </w:rPr>
        <w:t>　　（四）就业收入分配和消费司将组织力量对研究课题申报书进行择优遴选。待结果确定后，在国家发展改革委门户网站发布公告信息，并与入选委托单位签订正式合同，给予相应经费资助。对没有单位申报的课题，就业收入分配和消费司将对选题设置和内容进行调整，并再次按程序进行征集。</w:t>
      </w:r>
    </w:p>
    <w:p w14:paraId="0C1468F1">
      <w:pPr>
        <w:rPr>
          <w:rFonts w:hint="eastAsia" w:ascii="仿宋" w:hAnsi="仿宋" w:eastAsia="仿宋" w:cs="仿宋"/>
          <w:sz w:val="32"/>
          <w:szCs w:val="40"/>
        </w:rPr>
      </w:pPr>
      <w:r>
        <w:rPr>
          <w:rFonts w:hint="eastAsia" w:ascii="仿宋" w:hAnsi="仿宋" w:eastAsia="仿宋" w:cs="仿宋"/>
          <w:sz w:val="32"/>
          <w:szCs w:val="40"/>
        </w:rPr>
        <w:t>　　（五）课题研究成果的知识产权归国家发展改革委就业收入分配和消费司所有。</w:t>
      </w:r>
    </w:p>
    <w:p w14:paraId="772A39E4">
      <w:pPr>
        <w:rPr>
          <w:rFonts w:hint="eastAsia" w:ascii="仿宋" w:hAnsi="仿宋" w:eastAsia="仿宋" w:cs="仿宋"/>
          <w:sz w:val="32"/>
          <w:szCs w:val="40"/>
        </w:rPr>
      </w:pPr>
      <w:r>
        <w:rPr>
          <w:rFonts w:hint="eastAsia" w:ascii="仿宋" w:hAnsi="仿宋" w:eastAsia="仿宋" w:cs="仿宋"/>
          <w:sz w:val="32"/>
          <w:szCs w:val="40"/>
        </w:rPr>
        <w:t>　　三、课题执行时间</w:t>
      </w:r>
    </w:p>
    <w:p w14:paraId="6452A1E9">
      <w:pPr>
        <w:rPr>
          <w:rFonts w:hint="eastAsia" w:ascii="仿宋" w:hAnsi="仿宋" w:eastAsia="仿宋" w:cs="仿宋"/>
          <w:sz w:val="32"/>
          <w:szCs w:val="40"/>
        </w:rPr>
      </w:pPr>
      <w:r>
        <w:rPr>
          <w:rFonts w:hint="eastAsia" w:ascii="仿宋" w:hAnsi="仿宋" w:eastAsia="仿宋" w:cs="仿宋"/>
          <w:sz w:val="32"/>
          <w:szCs w:val="40"/>
        </w:rPr>
        <w:t>　　课题执行时间为签订合同之日起至2026年10月。课题承研单位应接受就业收入分配和消费司组织开展的课题中期评估和终期验收，最迟不晚于10月31日提交课题最终研究成果（5份正式报告及报告简本，1份电子文档）。</w:t>
      </w:r>
    </w:p>
    <w:p w14:paraId="2A39CE69">
      <w:pPr>
        <w:rPr>
          <w:rFonts w:hint="eastAsia" w:ascii="仿宋" w:hAnsi="仿宋" w:eastAsia="仿宋" w:cs="仿宋"/>
          <w:sz w:val="32"/>
          <w:szCs w:val="40"/>
        </w:rPr>
      </w:pPr>
      <w:r>
        <w:rPr>
          <w:rFonts w:hint="eastAsia" w:ascii="仿宋" w:hAnsi="仿宋" w:eastAsia="仿宋" w:cs="仿宋"/>
          <w:sz w:val="32"/>
          <w:szCs w:val="40"/>
        </w:rPr>
        <w:t>　　附件：国家发展改革委就业收入分配和消费司研究课题申报书</w:t>
      </w:r>
    </w:p>
    <w:p w14:paraId="402D72BE">
      <w:pPr>
        <w:rPr>
          <w:rFonts w:hint="eastAsia" w:ascii="仿宋" w:hAnsi="仿宋" w:eastAsia="仿宋" w:cs="仿宋"/>
          <w:sz w:val="32"/>
          <w:szCs w:val="40"/>
        </w:rPr>
      </w:pPr>
      <w:r>
        <w:rPr>
          <w:rFonts w:hint="eastAsia" w:ascii="仿宋" w:hAnsi="仿宋" w:eastAsia="仿宋" w:cs="仿宋"/>
          <w:sz w:val="32"/>
          <w:szCs w:val="40"/>
        </w:rPr>
        <w:t>　　咨询电话：010-68505810</w:t>
      </w:r>
    </w:p>
    <w:p w14:paraId="33DB9AB5">
      <w:pPr>
        <w:rPr>
          <w:rFonts w:hint="eastAsia" w:ascii="仿宋" w:hAnsi="仿宋" w:eastAsia="仿宋" w:cs="仿宋"/>
          <w:sz w:val="32"/>
          <w:szCs w:val="40"/>
        </w:rPr>
      </w:pPr>
      <w:r>
        <w:rPr>
          <w:rFonts w:hint="eastAsia" w:ascii="仿宋" w:hAnsi="仿宋" w:eastAsia="仿宋" w:cs="仿宋"/>
          <w:sz w:val="32"/>
          <w:szCs w:val="40"/>
        </w:rPr>
        <w:t xml:space="preserve"> </w:t>
      </w:r>
    </w:p>
    <w:p w14:paraId="48C29A57">
      <w:pPr>
        <w:rPr>
          <w:rFonts w:hint="eastAsia" w:ascii="仿宋" w:hAnsi="仿宋" w:eastAsia="仿宋" w:cs="仿宋"/>
          <w:sz w:val="32"/>
          <w:szCs w:val="40"/>
        </w:rPr>
      </w:pPr>
      <w:bookmarkStart w:id="0" w:name="_GoBack"/>
      <w:bookmarkEnd w:id="0"/>
    </w:p>
    <w:p w14:paraId="2E1F5877">
      <w:pPr>
        <w:jc w:val="right"/>
        <w:rPr>
          <w:rFonts w:hint="eastAsia" w:ascii="仿宋" w:hAnsi="仿宋" w:eastAsia="仿宋" w:cs="仿宋"/>
          <w:sz w:val="32"/>
          <w:szCs w:val="40"/>
        </w:rPr>
      </w:pPr>
      <w:r>
        <w:rPr>
          <w:rFonts w:hint="eastAsia" w:ascii="仿宋" w:hAnsi="仿宋" w:eastAsia="仿宋" w:cs="仿宋"/>
          <w:sz w:val="32"/>
          <w:szCs w:val="40"/>
        </w:rPr>
        <w:t>国家发展改革委就业收入分配和消费司</w:t>
      </w:r>
    </w:p>
    <w:p w14:paraId="2D7EBD9A">
      <w:pPr>
        <w:jc w:val="right"/>
        <w:rPr>
          <w:rFonts w:hint="eastAsia" w:ascii="仿宋" w:hAnsi="仿宋" w:eastAsia="仿宋" w:cs="仿宋"/>
          <w:sz w:val="32"/>
          <w:szCs w:val="40"/>
        </w:rPr>
      </w:pPr>
      <w:r>
        <w:rPr>
          <w:rFonts w:hint="eastAsia" w:ascii="仿宋" w:hAnsi="仿宋" w:eastAsia="仿宋" w:cs="仿宋"/>
          <w:sz w:val="32"/>
          <w:szCs w:val="40"/>
        </w:rPr>
        <w:t>2025年4月16日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5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2026-04-21T02:17:32Z</dcterms:created>
  <dc:creator>QIT</dc:creator>
  <cp:lastModifiedBy>空岛空心</cp:lastModifiedBy>
  <dcterms:modified xsi:type="dcterms:W3CDTF">2026-04-21T02:19:27Z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252CFD58F4AB414E84312ACCD35B5D5E_12</vt:lpwstr>
  </property>
</Properties>
</file>