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451" w:lineRule="auto"/>
        <w:rPr/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297"/>
        <w:spacing w:before="223" w:line="186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spacing w:val="-2"/>
          <w:position w:val="-1"/>
        </w:rPr>
        <w:t>2025 </w:t>
      </w:r>
      <w:r>
        <w:rPr>
          <w:rFonts w:ascii="Microsoft YaHei" w:hAnsi="Microsoft YaHei" w:eastAsia="Microsoft YaHei" w:cs="Microsoft YaHei"/>
          <w:sz w:val="52"/>
          <w:szCs w:val="52"/>
          <w:spacing w:val="-2"/>
        </w:rPr>
        <w:t>年度</w:t>
      </w:r>
    </w:p>
    <w:p>
      <w:pPr>
        <w:ind w:left="2050" w:right="1326" w:hanging="1039"/>
        <w:spacing w:before="410" w:line="260" w:lineRule="auto"/>
        <w:rPr>
          <w:rFonts w:ascii="Microsoft YaHei" w:hAnsi="Microsoft YaHei" w:eastAsia="Microsoft YaHei" w:cs="Microsoft YaHei"/>
          <w:sz w:val="57"/>
          <w:szCs w:val="57"/>
        </w:rPr>
      </w:pPr>
      <w:r>
        <w:rPr>
          <w:rFonts w:ascii="Microsoft YaHei" w:hAnsi="Microsoft YaHei" w:eastAsia="Microsoft YaHei" w:cs="Microsoft YaHei"/>
          <w:sz w:val="57"/>
          <w:szCs w:val="57"/>
          <w:spacing w:val="-18"/>
          <w:w w:val="94"/>
          <w:position w:val="-1"/>
        </w:rPr>
        <w:t>济南市科技计划</w:t>
      </w:r>
      <w:r>
        <w:rPr>
          <w:rFonts w:ascii="Microsoft YaHei" w:hAnsi="Microsoft YaHei" w:eastAsia="Microsoft YaHei" w:cs="Microsoft YaHei"/>
          <w:sz w:val="57"/>
          <w:szCs w:val="57"/>
          <w:spacing w:val="141"/>
          <w:position w:val="-1"/>
        </w:rPr>
        <w:t xml:space="preserve"> </w:t>
      </w:r>
      <w:r>
        <w:rPr>
          <w:sz w:val="57"/>
          <w:szCs w:val="57"/>
          <w:position w:val="29"/>
        </w:rPr>
        <w:drawing>
          <wp:inline distT="0" distB="0" distL="0" distR="0">
            <wp:extent cx="153985" cy="10408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985" cy="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7"/>
          <w:szCs w:val="57"/>
          <w:spacing w:val="-18"/>
          <w:w w:val="94"/>
          <w:position w:val="1"/>
        </w:rPr>
        <w:t>揭榜挂帅</w:t>
      </w:r>
      <w:r>
        <w:rPr>
          <w:sz w:val="57"/>
          <w:szCs w:val="57"/>
          <w:position w:val="29"/>
        </w:rPr>
        <w:drawing>
          <wp:inline distT="0" distB="0" distL="0" distR="0">
            <wp:extent cx="141153" cy="10408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153" cy="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7"/>
          <w:szCs w:val="5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57"/>
          <w:szCs w:val="57"/>
          <w:spacing w:val="-12"/>
          <w:w w:val="94"/>
        </w:rPr>
        <w:t>创新体系建设类榜单</w:t>
      </w:r>
    </w:p>
    <w:p>
      <w:pPr>
        <w:spacing w:line="260" w:lineRule="auto"/>
        <w:sectPr>
          <w:footerReference w:type="default" r:id="rId1"/>
          <w:pgSz w:w="11906" w:h="16838"/>
          <w:pgMar w:top="1431" w:right="1477" w:bottom="1190" w:left="1618" w:header="0" w:footer="829" w:gutter="0"/>
        </w:sectPr>
        <w:rPr>
          <w:rFonts w:ascii="Microsoft YaHei" w:hAnsi="Microsoft YaHei" w:eastAsia="Microsoft YaHei" w:cs="Microsoft YaHei"/>
          <w:sz w:val="57"/>
          <w:szCs w:val="57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firstLine="3843"/>
        <w:spacing w:line="407" w:lineRule="exact"/>
        <w:rPr/>
      </w:pPr>
      <w:r>
        <w:rPr>
          <w:position w:val="-8"/>
        </w:rPr>
        <w:drawing>
          <wp:inline distT="0" distB="0" distL="0" distR="0">
            <wp:extent cx="522020" cy="258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020" cy="25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7" w:lineRule="auto"/>
        <w:rPr/>
      </w:pPr>
      <w:r/>
    </w:p>
    <w:p>
      <w:pPr>
        <w:ind w:left="3281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一、未来产业</w:t>
      </w:r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93" w:line="469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（一）万瓦透射镜片金刚石镀膜技术攻关</w:t>
            </w:r>
            <w:r>
              <w:rPr>
                <w:rFonts w:ascii="KaiTi" w:hAnsi="KaiTi" w:eastAsia="KaiTi" w:cs="KaiTi"/>
                <w:sz w:val="31"/>
                <w:szCs w:val="31"/>
                <w:spacing w:val="-8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3"/>
              </w:rPr>
              <w:t>1</w:t>
            </w:r>
          </w:hyperlink>
        </w:p>
        <w:p>
          <w:pPr>
            <w:ind w:left="227"/>
            <w:spacing w:before="155" w:line="466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">
            <w:r>
              <w:rPr>
                <w:rFonts w:ascii="KaiTi" w:hAnsi="KaiTi" w:eastAsia="KaiTi" w:cs="KaiTi"/>
                <w:sz w:val="31"/>
                <w:szCs w:val="31"/>
                <w:spacing w:val="1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"/>
                <w:position w:val="3"/>
              </w:rPr>
              <w:t>二</w:t>
            </w:r>
            <w:r>
              <w:rPr>
                <w:rFonts w:ascii="KaiTi" w:hAnsi="KaiTi" w:eastAsia="KaiTi" w:cs="KaiTi"/>
                <w:sz w:val="31"/>
                <w:szCs w:val="31"/>
                <w:spacing w:val="-6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"/>
                <w:position w:val="3"/>
              </w:rPr>
              <w:t>）高效率高精度激光切割上下料系统研发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35"/>
                <w:position w:val="3"/>
              </w:rPr>
              <w:t>3</w:t>
            </w:r>
          </w:hyperlink>
        </w:p>
        <w:p>
          <w:pPr>
            <w:ind w:left="227"/>
            <w:spacing w:before="201" w:line="222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三）激光装备光源系统中高精度、长寿命光束整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形积分镜</w:t>
            </w:r>
          </w:hyperlink>
        </w:p>
        <w:p>
          <w:pPr>
            <w:ind w:left="224"/>
            <w:spacing w:before="207" w:line="477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研制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4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3"/>
              </w:rPr>
              <w:t>5</w:t>
            </w:r>
          </w:hyperlink>
        </w:p>
        <w:p>
          <w:pPr>
            <w:ind w:left="227"/>
            <w:spacing w:before="147" w:line="466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四）确定性网络泛在接入体系研究与建设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9"/>
                <w:position w:val="3"/>
              </w:rPr>
              <w:t>8</w:t>
            </w:r>
          </w:hyperlink>
        </w:p>
        <w:p>
          <w:pPr>
            <w:ind w:left="227"/>
            <w:spacing w:before="158" w:line="469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（五）绿电耦合二氧化碳电解制合成气关键技术研发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10</w:t>
            </w:r>
          </w:hyperlink>
        </w:p>
        <w:p>
          <w:pPr>
            <w:ind w:left="2479"/>
            <w:spacing w:before="201" w:line="227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6">
            <w:r>
              <w:rPr>
                <w:rFonts w:ascii="SimHei" w:hAnsi="SimHei" w:eastAsia="SimHei" w:cs="SimHei"/>
                <w:sz w:val="31"/>
                <w:szCs w:val="31"/>
                <w:spacing w:val="8"/>
              </w:rPr>
              <w:t>二、社会民生与现代农业</w:t>
            </w:r>
          </w:hyperlink>
        </w:p>
        <w:p>
          <w:pPr>
            <w:ind w:left="227"/>
            <w:spacing w:before="245" w:line="221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7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六）基于耐盐菌群定向驯化的高盐有机废水低碳节能处理</w:t>
            </w:r>
          </w:hyperlink>
        </w:p>
        <w:p>
          <w:pPr>
            <w:ind w:left="226"/>
            <w:spacing w:before="204" w:line="479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7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技术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2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8"/>
                <w:position w:val="3"/>
              </w:rPr>
              <w:t>13</w:t>
            </w:r>
          </w:hyperlink>
        </w:p>
        <w:p>
          <w:pPr>
            <w:spacing w:before="145" w:line="469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8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91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七）退役风电叶片回收</w:t>
            </w:r>
            <w:r>
              <w:rPr>
                <w:rFonts w:ascii="KaiTi" w:hAnsi="KaiTi" w:eastAsia="KaiTi" w:cs="KaiTi"/>
                <w:sz w:val="31"/>
                <w:szCs w:val="31"/>
                <w:spacing w:val="-62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3"/>
              </w:rPr>
              <w:t>GFRP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再生增材制造复合材料研发</w:t>
            </w:r>
            <w:r>
              <w:rPr>
                <w:rFonts w:ascii="DengXian" w:hAnsi="DengXian" w:eastAsia="DengXian" w:cs="DengXian"/>
                <w:sz w:val="31"/>
                <w:szCs w:val="31"/>
                <w:spacing w:val="7"/>
                <w:position w:val="3"/>
              </w:rPr>
              <w:t>15</w:t>
            </w:r>
          </w:hyperlink>
        </w:p>
        <w:p>
          <w:pPr>
            <w:ind w:left="227"/>
            <w:spacing w:before="203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8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9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八）针对连作障碍靶向防控的生物炭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-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功能微生物耦合基质</w:t>
            </w:r>
          </w:hyperlink>
        </w:p>
        <w:p>
          <w:pPr>
            <w:ind w:left="252"/>
            <w:spacing w:before="207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8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4"/>
              </w:rPr>
              <w:t>的技术和产品研发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4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  <w:position w:val="4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8"/>
                <w:position w:val="4"/>
              </w:rPr>
              <w:t>18</w:t>
            </w:r>
          </w:hyperlink>
        </w:p>
        <w:p>
          <w:pPr>
            <w:ind w:left="227"/>
            <w:spacing w:before="158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9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（九）城市防汛内涝</w:t>
            </w:r>
            <w:r>
              <w:rPr>
                <w:rFonts w:ascii="KaiTi" w:hAnsi="KaiTi" w:eastAsia="KaiTi" w:cs="KaiTi"/>
                <w:sz w:val="31"/>
                <w:szCs w:val="31"/>
                <w:spacing w:val="-70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3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实战系统研发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5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20</w:t>
            </w:r>
          </w:hyperlink>
        </w:p>
        <w:p>
          <w:pPr>
            <w:ind w:left="227"/>
            <w:spacing w:before="158" w:line="467" w:lineRule="exac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0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（十）基于人工智能大模型的特种设备安全</w:t>
            </w:r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监测技术研究</w:t>
            </w:r>
            <w:r>
              <w:rPr>
                <w:rFonts w:ascii="KaiTi" w:hAnsi="KaiTi" w:eastAsia="KaiTi" w:cs="KaiTi"/>
                <w:sz w:val="31"/>
                <w:szCs w:val="31"/>
                <w:spacing w:val="-54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8"/>
                <w:position w:val="3"/>
              </w:rPr>
              <w:t>22</w:t>
            </w:r>
          </w:hyperlink>
        </w:p>
        <w:p>
          <w:pPr>
            <w:spacing w:before="157" w:line="471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1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（十一）面向公共安全的网络舆情分析与挖掘关键技术研发</w:t>
            </w:r>
            <w:r>
              <w:rPr>
                <w:rFonts w:ascii="DengXian" w:hAnsi="DengXian" w:eastAsia="DengXian" w:cs="DengXian"/>
                <w:sz w:val="31"/>
                <w:szCs w:val="31"/>
                <w:spacing w:val="9"/>
                <w:position w:val="3"/>
              </w:rPr>
              <w:t>24</w:t>
            </w:r>
          </w:hyperlink>
        </w:p>
        <w:p>
          <w:pPr>
            <w:ind w:left="227"/>
            <w:spacing w:before="153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2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（十二）酿造专用高粱新品种选育研究</w:t>
            </w:r>
            <w:r>
              <w:rPr>
                <w:rFonts w:ascii="KaiTi" w:hAnsi="KaiTi" w:eastAsia="KaiTi" w:cs="KaiTi"/>
                <w:sz w:val="31"/>
                <w:szCs w:val="31"/>
                <w:spacing w:val="-8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27</w:t>
            </w:r>
          </w:hyperlink>
        </w:p>
        <w:p>
          <w:pPr>
            <w:ind w:left="227"/>
            <w:spacing w:before="158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3"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（十三</w:t>
            </w:r>
            <w:r>
              <w:rPr>
                <w:rFonts w:ascii="KaiTi" w:hAnsi="KaiTi" w:eastAsia="KaiTi" w:cs="KaiTi"/>
                <w:sz w:val="31"/>
                <w:szCs w:val="31"/>
                <w:spacing w:val="-61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）大球盖菇高产高抗菌株的研发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3"/>
                <w:position w:val="3"/>
              </w:rPr>
              <w:t>30</w:t>
            </w:r>
          </w:hyperlink>
        </w:p>
        <w:p>
          <w:pPr>
            <w:ind w:left="227"/>
            <w:spacing w:before="206" w:line="221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4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（十四）</w:t>
            </w:r>
            <w:r>
              <w:rPr>
                <w:rFonts w:ascii="KaiTi" w:hAnsi="KaiTi" w:eastAsia="KaiTi" w:cs="KaiTi"/>
                <w:sz w:val="31"/>
                <w:szCs w:val="31"/>
                <w:spacing w:val="-88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山农酥梨等优质晚熟梨品种引进与菌苗创制及高效</w:t>
            </w:r>
          </w:hyperlink>
        </w:p>
        <w:p>
          <w:pPr>
            <w:ind w:left="239"/>
            <w:spacing w:before="205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4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生产技术研发</w:t>
            </w:r>
            <w:r>
              <w:rPr>
                <w:rFonts w:ascii="KaiTi" w:hAnsi="KaiTi" w:eastAsia="KaiTi" w:cs="KaiTi"/>
                <w:sz w:val="31"/>
                <w:szCs w:val="31"/>
                <w:spacing w:val="-100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3"/>
                <w:position w:val="3"/>
              </w:rPr>
              <w:t>32</w:t>
            </w:r>
          </w:hyperlink>
        </w:p>
      </w:sdtContent>
    </w:sdt>
    <w:p>
      <w:pPr>
        <w:spacing w:line="466" w:lineRule="exact"/>
        <w:sectPr>
          <w:footerReference w:type="default" r:id="rId4"/>
          <w:pgSz w:w="11906" w:h="16838"/>
          <w:pgMar w:top="1431" w:right="1242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429" w:lineRule="auto"/>
        <w:rPr/>
      </w:pPr>
      <w:r/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spacing w:before="101" w:line="224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bookmarkStart w:name="bookmark15" w:id="1"/>
          <w:bookmarkEnd w:id="1"/>
          <w:hyperlink w:history="true" w:anchor="bookmark16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（十五）基于基因编辑技术的甜瓜广谱抗病毒新种质创制研</w:t>
            </w:r>
          </w:hyperlink>
        </w:p>
        <w:p>
          <w:pPr>
            <w:ind w:left="245"/>
            <w:spacing w:before="204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6">
            <w:r>
              <w:rPr>
                <w:rFonts w:ascii="KaiTi" w:hAnsi="KaiTi" w:eastAsia="KaiTi" w:cs="KaiTi"/>
                <w:sz w:val="31"/>
                <w:szCs w:val="31"/>
                <w:spacing w:val="-14"/>
                <w:position w:val="3"/>
              </w:rPr>
              <w:t>究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35</w:t>
            </w:r>
          </w:hyperlink>
        </w:p>
        <w:p>
          <w:pPr>
            <w:ind w:left="2802"/>
            <w:spacing w:before="180" w:line="227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17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三、国内外科技合作</w:t>
            </w:r>
          </w:hyperlink>
        </w:p>
        <w:p>
          <w:pPr>
            <w:ind w:left="227"/>
            <w:spacing w:before="196" w:line="473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8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（十六）超大型耐高压工业阀门关键技术研究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8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6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3"/>
                <w:position w:val="3"/>
              </w:rPr>
              <w:t>38</w:t>
            </w:r>
          </w:hyperlink>
        </w:p>
        <w:p>
          <w:pPr>
            <w:ind w:left="227"/>
            <w:spacing w:before="150" w:line="469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9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（十七）基于精准营养的蛋鸡功能性饲料添加剂研发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40</w:t>
            </w:r>
          </w:hyperlink>
        </w:p>
        <w:p>
          <w:pPr>
            <w:ind w:left="227"/>
            <w:spacing w:before="155" w:line="473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0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（十八）碳纤维复合材料超快激光切割技术与装备研发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7"/>
                <w:position w:val="3"/>
              </w:rPr>
              <w:t>42</w:t>
            </w:r>
          </w:hyperlink>
        </w:p>
      </w:sdtContent>
    </w:sdt>
    <w:p>
      <w:pPr>
        <w:spacing w:line="473" w:lineRule="exact"/>
        <w:sectPr>
          <w:footerReference w:type="default" r:id="rId6"/>
          <w:pgSz w:w="11906" w:h="16838"/>
          <w:pgMar w:top="1431" w:right="1477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53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一、未来产业</w:t>
      </w:r>
    </w:p>
    <w:p>
      <w:pPr>
        <w:ind w:left="640"/>
        <w:spacing w:before="179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" w:id="2"/>
      <w:bookmarkEnd w:id="2"/>
      <w:r>
        <w:rPr>
          <w:rFonts w:ascii="KaiTi" w:hAnsi="KaiTi" w:eastAsia="KaiTi" w:cs="KaiTi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一）万瓦透射镜片金刚石镀膜技术攻关</w:t>
      </w:r>
    </w:p>
    <w:p>
      <w:pPr>
        <w:ind w:left="67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right="39" w:firstLine="646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近几年，全球激光产业规模持续扩张。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年，全球激光</w:t>
      </w:r>
      <w:r>
        <w:rPr>
          <w:rFonts w:ascii="FangSong" w:hAnsi="FangSong" w:eastAsia="FangSong" w:cs="FangSong"/>
          <w:sz w:val="31"/>
          <w:szCs w:val="31"/>
          <w:spacing w:val="-1"/>
        </w:rPr>
        <w:t>产业市场规模达到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201 </w:t>
      </w:r>
      <w:r>
        <w:rPr>
          <w:rFonts w:ascii="FangSong" w:hAnsi="FangSong" w:eastAsia="FangSong" w:cs="FangSong"/>
          <w:sz w:val="31"/>
          <w:szCs w:val="31"/>
          <w:spacing w:val="-1"/>
        </w:rPr>
        <w:t>亿美元，年复合增长率约为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17.8%</w:t>
      </w:r>
      <w:r>
        <w:rPr>
          <w:rFonts w:ascii="FangSong" w:hAnsi="FangSong" w:eastAsia="FangSong" w:cs="FangSong"/>
          <w:sz w:val="31"/>
          <w:szCs w:val="31"/>
          <w:spacing w:val="-1"/>
        </w:rPr>
        <w:t>，到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029</w:t>
      </w:r>
      <w:r>
        <w:rPr>
          <w:rFonts w:ascii="FangSong" w:hAnsi="FangSong" w:eastAsia="FangSong" w:cs="FangSong"/>
          <w:sz w:val="31"/>
          <w:szCs w:val="31"/>
          <w:spacing w:val="6"/>
        </w:rPr>
        <w:t>年全球激光器销售收入有望超过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375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亿美元。</w:t>
      </w:r>
    </w:p>
    <w:p>
      <w:pPr>
        <w:ind w:right="35" w:firstLine="662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济南市激光产业发展势头良好，目前已拥有激光企业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320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多</w:t>
      </w:r>
      <w:r>
        <w:rPr>
          <w:rFonts w:ascii="FangSong" w:hAnsi="FangSong" w:eastAsia="FangSong" w:cs="FangSong"/>
          <w:sz w:val="31"/>
          <w:szCs w:val="31"/>
          <w:spacing w:val="5"/>
        </w:rPr>
        <w:t>家，部分龙头企业位于全国激光行业细分领域前列。激光切割装</w:t>
      </w:r>
      <w:r>
        <w:rPr>
          <w:rFonts w:ascii="FangSong" w:hAnsi="FangSong" w:eastAsia="FangSong" w:cs="FangSong"/>
          <w:sz w:val="31"/>
          <w:szCs w:val="31"/>
          <w:spacing w:val="7"/>
        </w:rPr>
        <w:t>备产品出口规模超过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亿元，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已发展为国内重要的激光装备产</w:t>
      </w:r>
      <w:r>
        <w:rPr>
          <w:rFonts w:ascii="FangSong" w:hAnsi="FangSong" w:eastAsia="FangSong" w:cs="FangSong"/>
          <w:sz w:val="31"/>
          <w:szCs w:val="31"/>
          <w:spacing w:val="4"/>
        </w:rPr>
        <w:t>业基地，济南市被称为“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中国激光第三极”。然</w:t>
      </w:r>
      <w:r>
        <w:rPr>
          <w:rFonts w:ascii="FangSong" w:hAnsi="FangSong" w:eastAsia="FangSong" w:cs="FangSong"/>
          <w:sz w:val="31"/>
          <w:szCs w:val="31"/>
          <w:spacing w:val="3"/>
        </w:rPr>
        <w:t>而，超大功率激</w:t>
      </w:r>
      <w:r>
        <w:rPr>
          <w:rFonts w:ascii="FangSong" w:hAnsi="FangSong" w:eastAsia="FangSong" w:cs="FangSong"/>
          <w:sz w:val="31"/>
          <w:szCs w:val="31"/>
          <w:spacing w:val="5"/>
        </w:rPr>
        <w:t>光镜片材料研制还存在较大不足，导致激光切割装备寿命与维护</w:t>
      </w:r>
      <w:r>
        <w:rPr>
          <w:rFonts w:ascii="FangSong" w:hAnsi="FangSong" w:eastAsia="FangSong" w:cs="FangSong"/>
          <w:sz w:val="31"/>
          <w:szCs w:val="31"/>
          <w:spacing w:val="5"/>
        </w:rPr>
        <w:t>成本严重受限，制约了产品的竞争力和市场占有率。因此，提升</w:t>
      </w:r>
      <w:r>
        <w:rPr>
          <w:rFonts w:ascii="FangSong" w:hAnsi="FangSong" w:eastAsia="FangSong" w:cs="FangSong"/>
          <w:sz w:val="31"/>
          <w:szCs w:val="31"/>
          <w:spacing w:val="5"/>
        </w:rPr>
        <w:t>镜片在高功率激光照射下的机械和光学性能，进而提高激光头寿</w:t>
      </w:r>
      <w:r>
        <w:rPr>
          <w:rFonts w:ascii="FangSong" w:hAnsi="FangSong" w:eastAsia="FangSong" w:cs="FangSong"/>
          <w:sz w:val="31"/>
          <w:szCs w:val="31"/>
          <w:spacing w:val="4"/>
        </w:rPr>
        <w:t>命，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已成为当今产业竞争的重中之重。</w:t>
      </w:r>
    </w:p>
    <w:p>
      <w:pPr>
        <w:ind w:left="64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3" w:firstLine="648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在强激光工作环境下，光学膜的光物理性质会发</w:t>
      </w:r>
      <w:r>
        <w:rPr>
          <w:rFonts w:ascii="FangSong" w:hAnsi="FangSong" w:eastAsia="FangSong" w:cs="FangSong"/>
          <w:sz w:val="31"/>
          <w:szCs w:val="31"/>
          <w:spacing w:val="4"/>
        </w:rPr>
        <w:t>生变化，导</w:t>
      </w:r>
      <w:r>
        <w:rPr>
          <w:rFonts w:ascii="FangSong" w:hAnsi="FangSong" w:eastAsia="FangSong" w:cs="FangSong"/>
          <w:sz w:val="31"/>
          <w:szCs w:val="31"/>
          <w:spacing w:val="5"/>
        </w:rPr>
        <w:t>致薄膜的折射率改变，从而影响光学膜的透过率和相位特性，使</w:t>
      </w:r>
      <w:r>
        <w:rPr>
          <w:rFonts w:ascii="FangSong" w:hAnsi="FangSong" w:eastAsia="FangSong" w:cs="FangSong"/>
          <w:sz w:val="31"/>
          <w:szCs w:val="31"/>
          <w:spacing w:val="5"/>
        </w:rPr>
        <w:t>其性能偏离设计值，影响激光系统的正常工作。当激光能量密度</w:t>
      </w:r>
      <w:r>
        <w:rPr>
          <w:rFonts w:ascii="FangSong" w:hAnsi="FangSong" w:eastAsia="FangSong" w:cs="FangSong"/>
          <w:sz w:val="31"/>
          <w:szCs w:val="31"/>
          <w:spacing w:val="4"/>
        </w:rPr>
        <w:t>超过一定阈值时，增透膜会发生损伤，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出现烧蚀、裂纹等现象，</w:t>
      </w:r>
      <w:r>
        <w:rPr>
          <w:rFonts w:ascii="FangSong" w:hAnsi="FangSong" w:eastAsia="FangSong" w:cs="FangSong"/>
          <w:sz w:val="31"/>
          <w:szCs w:val="31"/>
          <w:spacing w:val="5"/>
        </w:rPr>
        <w:t>严重影响了激光镜片的性能和服役寿命，限制了高功率激光系统</w:t>
      </w:r>
      <w:r>
        <w:rPr>
          <w:rFonts w:ascii="FangSong" w:hAnsi="FangSong" w:eastAsia="FangSong" w:cs="FangSong"/>
          <w:sz w:val="31"/>
          <w:szCs w:val="31"/>
          <w:spacing w:val="6"/>
        </w:rPr>
        <w:t>的性能提升。</w:t>
      </w:r>
    </w:p>
    <w:p>
      <w:pPr>
        <w:ind w:left="14" w:right="40" w:firstLine="643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开展万瓦透射镜片金刚石镀膜技术攻关，利用金刚石相关材</w:t>
      </w:r>
      <w:r>
        <w:rPr>
          <w:rFonts w:ascii="FangSong" w:hAnsi="FangSong" w:eastAsia="FangSong" w:cs="FangSong"/>
          <w:sz w:val="31"/>
          <w:szCs w:val="31"/>
          <w:spacing w:val="5"/>
        </w:rPr>
        <w:t>料的超高硬度、超高导热性及低损耗等优势，有望突破高功率激</w:t>
      </w:r>
      <w:r>
        <w:rPr>
          <w:rFonts w:ascii="FangSong" w:hAnsi="FangSong" w:eastAsia="FangSong" w:cs="FangSong"/>
          <w:sz w:val="31"/>
          <w:szCs w:val="31"/>
          <w:spacing w:val="5"/>
        </w:rPr>
        <w:t>光头核心光学元件的性能瓶颈，提升激光镜片的抗损伤能力与寿</w:t>
      </w:r>
    </w:p>
    <w:p>
      <w:pPr>
        <w:spacing w:line="333" w:lineRule="auto"/>
        <w:sectPr>
          <w:footerReference w:type="default" r:id="rId7"/>
          <w:pgSz w:w="11906" w:h="16838"/>
          <w:pgMar w:top="1431" w:right="1434" w:bottom="1190" w:left="159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2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21" w:id="3"/>
      <w:bookmarkEnd w:id="3"/>
      <w:r>
        <w:rPr>
          <w:rFonts w:ascii="FangSong" w:hAnsi="FangSong" w:eastAsia="FangSong" w:cs="FangSong"/>
          <w:sz w:val="31"/>
          <w:szCs w:val="31"/>
          <w:spacing w:val="3"/>
        </w:rPr>
        <w:t>命。</w:t>
      </w:r>
    </w:p>
    <w:p>
      <w:pPr>
        <w:ind w:left="651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2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9" w:right="137" w:firstLine="658"/>
        <w:spacing w:before="185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①掌握强激光条件下激光镜片和增透膜损伤的物理机制，构</w:t>
      </w:r>
      <w:r>
        <w:rPr>
          <w:rFonts w:ascii="FangSong" w:hAnsi="FangSong" w:eastAsia="FangSong" w:cs="FangSong"/>
          <w:sz w:val="31"/>
          <w:szCs w:val="31"/>
          <w:spacing w:val="8"/>
        </w:rPr>
        <w:t>建激光损伤的理论模型。</w:t>
      </w:r>
    </w:p>
    <w:p>
      <w:pPr>
        <w:ind w:right="134" w:firstLine="666"/>
        <w:spacing w:before="183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②实现激光镜片表面高质量金刚石薄膜制备，通过优化工艺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结构设计实现镜片高热导率、低吸收率性能；实现抗损伤性能</w:t>
      </w:r>
      <w:r>
        <w:rPr>
          <w:rFonts w:ascii="FangSong" w:hAnsi="FangSong" w:eastAsia="FangSong" w:cs="FangSong"/>
          <w:sz w:val="31"/>
          <w:szCs w:val="31"/>
          <w:spacing w:val="5"/>
        </w:rPr>
        <w:t>提升。</w:t>
      </w:r>
    </w:p>
    <w:p>
      <w:pPr>
        <w:ind w:left="8" w:right="137" w:firstLine="659"/>
        <w:spacing w:before="186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③相比于常规镀膜技术，可显著提升激光头寿命，提升目标</w:t>
      </w:r>
      <w:r>
        <w:rPr>
          <w:rFonts w:ascii="FangSong" w:hAnsi="FangSong" w:eastAsia="FangSong" w:cs="FangSong"/>
          <w:sz w:val="31"/>
          <w:szCs w:val="31"/>
          <w:spacing w:val="3"/>
        </w:rPr>
        <w:t>不小于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30%</w:t>
      </w: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以每台每天使用时间不少于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 </w:t>
      </w:r>
      <w:r>
        <w:rPr>
          <w:rFonts w:ascii="FangSong" w:hAnsi="FangSong" w:eastAsia="FangSong" w:cs="FangSong"/>
          <w:sz w:val="31"/>
          <w:szCs w:val="31"/>
          <w:spacing w:val="3"/>
        </w:rPr>
        <w:t>小时为有效数据，实</w:t>
      </w:r>
      <w:r>
        <w:rPr>
          <w:rFonts w:ascii="FangSong" w:hAnsi="FangSong" w:eastAsia="FangSong" w:cs="FangSong"/>
          <w:sz w:val="31"/>
          <w:szCs w:val="31"/>
        </w:rPr>
        <w:t>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12kW/20kW/30kW </w:t>
      </w:r>
      <w:r>
        <w:rPr>
          <w:rFonts w:ascii="FangSong" w:hAnsi="FangSong" w:eastAsia="FangSong" w:cs="FangSong"/>
          <w:sz w:val="31"/>
          <w:szCs w:val="31"/>
        </w:rPr>
        <w:t>保护镜片平均更换周期为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 </w:t>
      </w:r>
      <w:r>
        <w:rPr>
          <w:rFonts w:ascii="FangSong" w:hAnsi="FangSong" w:eastAsia="FangSong" w:cs="FangSong"/>
          <w:sz w:val="31"/>
          <w:szCs w:val="31"/>
        </w:rPr>
        <w:t>天以上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60kW</w:t>
      </w:r>
      <w:r>
        <w:rPr>
          <w:rFonts w:ascii="FangSong" w:hAnsi="FangSong" w:eastAsia="FangSong" w:cs="FangSong"/>
          <w:sz w:val="31"/>
          <w:szCs w:val="31"/>
          <w:spacing w:val="11"/>
        </w:rPr>
        <w:t>保护镜片平均更换周期为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天以上）。</w:t>
      </w:r>
    </w:p>
    <w:p>
      <w:pPr>
        <w:ind w:left="642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37" w:firstLine="613"/>
        <w:spacing w:before="16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5/1 </w:t>
      </w:r>
      <w:r>
        <w:rPr>
          <w:rFonts w:ascii="FangSong" w:hAnsi="FangSong" w:eastAsia="FangSong" w:cs="FangSong"/>
          <w:sz w:val="31"/>
          <w:szCs w:val="31"/>
          <w:spacing w:val="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"/>
        </w:rPr>
        <w:t>10/6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件；</w:t>
      </w:r>
    </w:p>
    <w:p>
      <w:pPr>
        <w:ind w:left="19" w:right="137" w:firstLine="630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提供满足技术要求的研究报告、相关图纸、膜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层结构设计方案及可量产执行的成套技术资料文件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42"/>
        <w:spacing w:before="2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2" w:right="134" w:firstLine="646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通过本项目技术突破可提升镜片抗损伤能力、</w:t>
      </w:r>
      <w:r>
        <w:rPr>
          <w:rFonts w:ascii="FangSong" w:hAnsi="FangSong" w:eastAsia="FangSong" w:cs="FangSong"/>
          <w:sz w:val="31"/>
          <w:szCs w:val="31"/>
          <w:spacing w:val="4"/>
        </w:rPr>
        <w:t>热导性能及使</w:t>
      </w:r>
      <w:r>
        <w:rPr>
          <w:rFonts w:ascii="FangSong" w:hAnsi="FangSong" w:eastAsia="FangSong" w:cs="FangSong"/>
          <w:sz w:val="31"/>
          <w:szCs w:val="31"/>
          <w:spacing w:val="3"/>
        </w:rPr>
        <w:t>用寿命，实现镜片寿命提升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以上，降低激光切割头维修成本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以上；减少镜片更换频次，削减石英废料处理量，</w:t>
      </w:r>
      <w:r>
        <w:rPr>
          <w:rFonts w:ascii="FangSong" w:hAnsi="FangSong" w:eastAsia="FangSong" w:cs="FangSong"/>
          <w:sz w:val="31"/>
          <w:szCs w:val="31"/>
          <w:spacing w:val="6"/>
        </w:rPr>
        <w:t>助力低碳</w:t>
      </w:r>
      <w:r>
        <w:rPr>
          <w:rFonts w:ascii="FangSong" w:hAnsi="FangSong" w:eastAsia="FangSong" w:cs="FangSong"/>
          <w:sz w:val="31"/>
          <w:szCs w:val="31"/>
          <w:spacing w:val="5"/>
        </w:rPr>
        <w:t>生产。突破“卡脖子”技术，打破国外技术垄断，推动国产激光</w:t>
      </w:r>
      <w:r>
        <w:rPr>
          <w:rFonts w:ascii="FangSong" w:hAnsi="FangSong" w:eastAsia="FangSong" w:cs="FangSong"/>
          <w:sz w:val="31"/>
          <w:szCs w:val="31"/>
          <w:spacing w:val="5"/>
        </w:rPr>
        <w:t>设备升级，支撑国产万瓦级激光装备在航空航天、新能源电池等</w:t>
      </w:r>
    </w:p>
    <w:p>
      <w:pPr>
        <w:spacing w:line="333" w:lineRule="auto"/>
        <w:sectPr>
          <w:footerReference w:type="default" r:id="rId8"/>
          <w:pgSz w:w="11906" w:h="16838"/>
          <w:pgMar w:top="1431" w:right="1338" w:bottom="1190" w:left="1589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" w:right="52" w:hanging="7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领域的精密加工应用，促进济南激光装备产业年产值增长超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</w:t>
      </w:r>
      <w:r>
        <w:rPr>
          <w:rFonts w:ascii="FangSong" w:hAnsi="FangSong" w:eastAsia="FangSong" w:cs="FangSong"/>
          <w:sz w:val="31"/>
          <w:szCs w:val="31"/>
          <w:spacing w:val="5"/>
        </w:rPr>
        <w:t>元。吸引高端光学镀膜人才落户济南，强化区域科创竞争力，培</w:t>
      </w:r>
      <w:r>
        <w:rPr>
          <w:rFonts w:ascii="FangSong" w:hAnsi="FangSong" w:eastAsia="FangSong" w:cs="FangSong"/>
          <w:sz w:val="31"/>
          <w:szCs w:val="31"/>
          <w:spacing w:val="13"/>
        </w:rPr>
        <w:t>养研发及产业技术人才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40 </w:t>
      </w:r>
      <w:r>
        <w:rPr>
          <w:rFonts w:ascii="FangSong" w:hAnsi="FangSong" w:eastAsia="FangSong" w:cs="FangSong"/>
          <w:sz w:val="31"/>
          <w:szCs w:val="31"/>
          <w:spacing w:val="13"/>
        </w:rPr>
        <w:t>名以上，并进行产业化示范，带动本</w:t>
      </w:r>
      <w:r>
        <w:rPr>
          <w:rFonts w:ascii="FangSong" w:hAnsi="FangSong" w:eastAsia="FangSong" w:cs="FangSong"/>
          <w:sz w:val="31"/>
          <w:szCs w:val="31"/>
          <w:spacing w:val="9"/>
        </w:rPr>
        <w:t>地金刚石镀膜材料、高端装备制造等产业发</w:t>
      </w:r>
      <w:r>
        <w:rPr>
          <w:rFonts w:ascii="FangSong" w:hAnsi="FangSong" w:eastAsia="FangSong" w:cs="FangSong"/>
          <w:sz w:val="31"/>
          <w:szCs w:val="31"/>
          <w:spacing w:val="8"/>
        </w:rPr>
        <w:t>展。</w:t>
      </w:r>
    </w:p>
    <w:p>
      <w:pPr>
        <w:ind w:left="640"/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2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济南邦德激光股份有限公司</w:t>
      </w:r>
    </w:p>
    <w:p>
      <w:pPr>
        <w:ind w:left="655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孙宝家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18615239715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40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" w:id="4"/>
      <w:bookmarkEnd w:id="4"/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二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）高效率高精度激光切割上下料系统研发</w:t>
      </w:r>
    </w:p>
    <w:p>
      <w:pPr>
        <w:ind w:left="673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7" w:firstLine="654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面向我市经济支柱型产业的激光智能化装备的重大需求，开</w:t>
      </w:r>
      <w:r>
        <w:rPr>
          <w:rFonts w:ascii="FangSong" w:hAnsi="FangSong" w:eastAsia="FangSong" w:cs="FangSong"/>
          <w:sz w:val="31"/>
          <w:szCs w:val="31"/>
          <w:spacing w:val="5"/>
        </w:rPr>
        <w:t>展高效率高精度激光切割上下料系统研发，推动激光产业链群高</w:t>
      </w:r>
      <w:r>
        <w:rPr>
          <w:rFonts w:ascii="FangSong" w:hAnsi="FangSong" w:eastAsia="FangSong" w:cs="FangSong"/>
          <w:sz w:val="31"/>
          <w:szCs w:val="31"/>
          <w:spacing w:val="5"/>
        </w:rPr>
        <w:t>质高效发展。激光切割后的板材上下料、分拣环节普遍依赖人工</w:t>
      </w:r>
      <w:r>
        <w:rPr>
          <w:rFonts w:ascii="FangSong" w:hAnsi="FangSong" w:eastAsia="FangSong" w:cs="FangSong"/>
          <w:sz w:val="31"/>
          <w:szCs w:val="31"/>
          <w:spacing w:val="5"/>
        </w:rPr>
        <w:t>或半自动化设备，效率低下、精度不足、难以适应多品种小批量</w:t>
      </w:r>
      <w:r>
        <w:rPr>
          <w:rFonts w:ascii="FangSong" w:hAnsi="FangSong" w:eastAsia="FangSong" w:cs="FangSong"/>
          <w:sz w:val="31"/>
          <w:szCs w:val="31"/>
          <w:spacing w:val="5"/>
        </w:rPr>
        <w:t>生产模式，成为制约装备智能化升级与产能提升的瓶颈。尤其在</w:t>
      </w:r>
      <w:r>
        <w:rPr>
          <w:rFonts w:ascii="FangSong" w:hAnsi="FangSong" w:eastAsia="FangSong" w:cs="FangSong"/>
          <w:sz w:val="31"/>
          <w:szCs w:val="31"/>
          <w:spacing w:val="5"/>
        </w:rPr>
        <w:t>新能源汽车、工程机械等领域对异形、多样板材的应用激增背景</w:t>
      </w:r>
      <w:r>
        <w:rPr>
          <w:rFonts w:ascii="FangSong" w:hAnsi="FangSong" w:eastAsia="FangSong" w:cs="FangSong"/>
          <w:sz w:val="31"/>
          <w:szCs w:val="31"/>
          <w:spacing w:val="5"/>
        </w:rPr>
        <w:t>下，亟需攻克自动化柔性分拣技术短板，研发具备高度柔性与自</w:t>
      </w:r>
      <w:r>
        <w:rPr>
          <w:rFonts w:ascii="FangSong" w:hAnsi="FangSong" w:eastAsia="FangSong" w:cs="FangSong"/>
          <w:sz w:val="31"/>
          <w:szCs w:val="31"/>
          <w:spacing w:val="5"/>
        </w:rPr>
        <w:t>适应能力的激光切割机上下料分拣生产线系统，解决现有设备在</w:t>
      </w:r>
      <w:r>
        <w:rPr>
          <w:rFonts w:ascii="FangSong" w:hAnsi="FangSong" w:eastAsia="FangSong" w:cs="FangSong"/>
          <w:sz w:val="31"/>
          <w:szCs w:val="31"/>
          <w:spacing w:val="5"/>
        </w:rPr>
        <w:t>应对复杂异形件、小批量多品种生产时的柔性不足、智能化程度</w:t>
      </w:r>
      <w:r>
        <w:rPr>
          <w:rFonts w:ascii="FangSong" w:hAnsi="FangSong" w:eastAsia="FangSong" w:cs="FangSong"/>
          <w:sz w:val="31"/>
          <w:szCs w:val="31"/>
          <w:spacing w:val="7"/>
        </w:rPr>
        <w:t>低等问题，推动我市激光装备技术由单机智能化向整线智能化、</w:t>
      </w:r>
      <w:r>
        <w:rPr>
          <w:rFonts w:ascii="FangSong" w:hAnsi="FangSong" w:eastAsia="FangSong" w:cs="FangSong"/>
          <w:sz w:val="31"/>
          <w:szCs w:val="31"/>
          <w:spacing w:val="9"/>
        </w:rPr>
        <w:t>由标准化向高柔性定制化加工技术水平的提</w:t>
      </w:r>
      <w:r>
        <w:rPr>
          <w:rFonts w:ascii="FangSong" w:hAnsi="FangSong" w:eastAsia="FangSong" w:cs="FangSong"/>
          <w:sz w:val="31"/>
          <w:szCs w:val="31"/>
          <w:spacing w:val="8"/>
        </w:rPr>
        <w:t>升。</w:t>
      </w:r>
    </w:p>
    <w:p>
      <w:pPr>
        <w:ind w:left="642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40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）多规格板材的动态储运精准调控</w:t>
      </w:r>
    </w:p>
    <w:p>
      <w:pPr>
        <w:ind w:right="54"/>
        <w:spacing w:before="185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解决板材堆叠粘连导致的分张失效，突破变尺寸料车在</w:t>
      </w:r>
      <w:r>
        <w:rPr>
          <w:rFonts w:ascii="FangSong" w:hAnsi="FangSong" w:eastAsia="FangSong" w:cs="FangSong"/>
          <w:sz w:val="31"/>
          <w:szCs w:val="31"/>
          <w:spacing w:val="4"/>
        </w:rPr>
        <w:t>高负</w:t>
      </w:r>
    </w:p>
    <w:p>
      <w:pPr>
        <w:spacing w:line="220" w:lineRule="auto"/>
        <w:sectPr>
          <w:footerReference w:type="default" r:id="rId9"/>
          <w:pgSz w:w="11906" w:h="16838"/>
          <w:pgMar w:top="1431" w:right="1420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spacing w:before="100" w:line="21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载工况下的精准定位瓶颈，实现不同规格板材</w:t>
      </w:r>
      <w:r>
        <w:rPr>
          <w:rFonts w:ascii="FangSong" w:hAnsi="FangSong" w:eastAsia="FangSong" w:cs="FangSong"/>
          <w:sz w:val="31"/>
          <w:szCs w:val="31"/>
          <w:spacing w:val="6"/>
        </w:rPr>
        <w:t>无碰撞高速转运。</w:t>
      </w:r>
    </w:p>
    <w:p>
      <w:pPr>
        <w:ind w:left="638"/>
        <w:spacing w:before="19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）高柔性机械手无损作业技术</w:t>
      </w:r>
    </w:p>
    <w:p>
      <w:pPr>
        <w:ind w:left="19" w:right="43" w:firstLine="643"/>
        <w:spacing w:before="189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实现高精度定位需求与高速运动的兼容，开发板材姿态实时</w:t>
      </w:r>
      <w:r>
        <w:rPr>
          <w:rFonts w:ascii="FangSong" w:hAnsi="FangSong" w:eastAsia="FangSong" w:cs="FangSong"/>
          <w:sz w:val="31"/>
          <w:szCs w:val="31"/>
          <w:spacing w:val="6"/>
        </w:rPr>
        <w:t>感知与末端执行器自适应补偿算法，规避高速转运中划伤风险。</w:t>
      </w:r>
    </w:p>
    <w:p>
      <w:pPr>
        <w:ind w:left="638"/>
        <w:spacing w:before="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）多设备深度联控的安全冗余架构</w:t>
      </w:r>
    </w:p>
    <w:p>
      <w:pPr>
        <w:ind w:left="25" w:right="89" w:firstLine="618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建立激光设备、机械手、料库安全联防机制。攻克多传感器</w:t>
      </w:r>
      <w:r>
        <w:rPr>
          <w:rFonts w:ascii="FangSong" w:hAnsi="FangSong" w:eastAsia="FangSong" w:cs="FangSong"/>
          <w:sz w:val="31"/>
          <w:szCs w:val="31"/>
          <w:spacing w:val="16"/>
        </w:rPr>
        <w:t>融合处理延迟问题，解决突发急停导致位姿冲突与产线阻塞风</w:t>
      </w:r>
      <w:r>
        <w:rPr>
          <w:rFonts w:ascii="FangSong" w:hAnsi="FangSong" w:eastAsia="FangSong" w:cs="FangSong"/>
          <w:sz w:val="31"/>
          <w:szCs w:val="31"/>
          <w:spacing w:val="-11"/>
        </w:rPr>
        <w:t>险。</w:t>
      </w:r>
    </w:p>
    <w:p>
      <w:pPr>
        <w:ind w:left="638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）成品智能分拣与零料托闭环集成</w:t>
      </w:r>
    </w:p>
    <w:p>
      <w:pPr>
        <w:ind w:left="11" w:firstLine="628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破解机械臂路径与板材形貌强耦合、成品废料混杂识别难问</w:t>
      </w:r>
      <w:r>
        <w:rPr>
          <w:rFonts w:ascii="FangSong" w:hAnsi="FangSong" w:eastAsia="FangSong" w:cs="FangSong"/>
          <w:sz w:val="31"/>
          <w:szCs w:val="31"/>
          <w:spacing w:val="-3"/>
        </w:rPr>
        <w:t>题。设计零料托回收与成品暂存区联动策略，避免依赖人工干预。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" w:right="91" w:firstLine="661"/>
        <w:spacing w:before="18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①节拍连续性：整线单次上料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下料循环时间≤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秒（含</w:t>
      </w:r>
      <w:r>
        <w:rPr>
          <w:rFonts w:ascii="FangSong" w:hAnsi="FangSong" w:eastAsia="FangSong" w:cs="FangSong"/>
          <w:sz w:val="31"/>
          <w:szCs w:val="31"/>
          <w:spacing w:val="-1"/>
        </w:rPr>
        <w:t>分张动作，不含激光切割时间</w:t>
      </w:r>
      <w:r>
        <w:rPr>
          <w:rFonts w:ascii="FangSong" w:hAnsi="FangSong" w:eastAsia="FangSong" w:cs="FangSong"/>
          <w:sz w:val="31"/>
          <w:szCs w:val="31"/>
        </w:rPr>
        <w:t>）；</w:t>
      </w:r>
      <w:r>
        <w:rPr>
          <w:rFonts w:ascii="FangSong" w:hAnsi="FangSong" w:eastAsia="FangSong" w:cs="FangSong"/>
          <w:sz w:val="31"/>
          <w:szCs w:val="31"/>
          <w:spacing w:val="-1"/>
        </w:rPr>
        <w:t>料车全行程（入库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→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出库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→返</w:t>
      </w:r>
      <w:r>
        <w:rPr>
          <w:rFonts w:ascii="FangSong" w:hAnsi="FangSong" w:eastAsia="FangSong" w:cs="FangSong"/>
          <w:sz w:val="31"/>
          <w:szCs w:val="31"/>
          <w:spacing w:val="-2"/>
        </w:rPr>
        <w:t>库）周期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160 </w:t>
      </w:r>
      <w:r>
        <w:rPr>
          <w:rFonts w:ascii="FangSong" w:hAnsi="FangSong" w:eastAsia="FangSong" w:cs="FangSong"/>
          <w:sz w:val="31"/>
          <w:szCs w:val="31"/>
          <w:spacing w:val="-2"/>
        </w:rPr>
        <w:t>秒；</w:t>
      </w:r>
    </w:p>
    <w:p>
      <w:pPr>
        <w:ind w:right="95" w:firstLine="662"/>
        <w:spacing w:before="188" w:line="2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②储运能力：料叉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吸盘承载稳定性：板材滑移量≤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1.5</w:t>
      </w:r>
      <w:r>
        <w:rPr>
          <w:rFonts w:ascii="Times New Roman" w:hAnsi="Times New Roman" w:eastAsia="Times New Roman" w:cs="Times New Roman"/>
          <w:sz w:val="31"/>
          <w:szCs w:val="31"/>
        </w:rPr>
        <w:t>mm </w:t>
      </w: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800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载重工况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82" w:right="20" w:firstLine="581"/>
        <w:spacing w:before="19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③机械手重复定位精度：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X/Y/Z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轴±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1.5mm</w:t>
      </w:r>
      <w:r>
        <w:rPr>
          <w:rFonts w:ascii="FangSong" w:hAnsi="FangSong" w:eastAsia="FangSong" w:cs="FangSong"/>
          <w:sz w:val="31"/>
          <w:szCs w:val="31"/>
          <w:spacing w:val="-3"/>
        </w:rPr>
        <w:t>；料车停位精度：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2"/>
        </w:rPr>
        <w:t>（相对上料位基准点</w:t>
      </w:r>
      <w:r>
        <w:rPr>
          <w:rFonts w:ascii="FangSong" w:hAnsi="FangSong" w:eastAsia="FangSong" w:cs="FangSong"/>
          <w:sz w:val="31"/>
          <w:szCs w:val="31"/>
          <w:spacing w:val="4"/>
        </w:rPr>
        <w:t>）；</w:t>
      </w:r>
    </w:p>
    <w:p>
      <w:pPr>
        <w:ind w:left="76" w:right="91" w:firstLine="586"/>
        <w:spacing w:before="18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④分张可靠性：含油板分张成功率≥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；板材表面划伤率</w:t>
      </w:r>
      <w:r>
        <w:rPr>
          <w:rFonts w:ascii="FangSong" w:hAnsi="FangSong" w:eastAsia="FangSong" w:cs="FangSong"/>
          <w:sz w:val="31"/>
          <w:szCs w:val="31"/>
          <w:spacing w:val="-15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1%</w:t>
      </w:r>
      <w:r>
        <w:rPr>
          <w:rFonts w:ascii="FangSong" w:hAnsi="FangSong" w:eastAsia="FangSong" w:cs="FangSong"/>
          <w:sz w:val="31"/>
          <w:szCs w:val="31"/>
          <w:spacing w:val="-15"/>
        </w:rPr>
        <w:t>；</w:t>
      </w:r>
    </w:p>
    <w:p>
      <w:pPr>
        <w:ind w:left="65" w:right="89" w:firstLine="598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⑤中控系统协议兼容性：支持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种主流激光</w:t>
      </w:r>
      <w:r>
        <w:rPr>
          <w:rFonts w:ascii="FangSong" w:hAnsi="FangSong" w:eastAsia="FangSong" w:cs="FangSong"/>
          <w:sz w:val="31"/>
          <w:szCs w:val="31"/>
          <w:spacing w:val="14"/>
        </w:rPr>
        <w:t>切割机通讯接</w:t>
      </w:r>
      <w:r>
        <w:rPr>
          <w:rFonts w:ascii="FangSong" w:hAnsi="FangSong" w:eastAsia="FangSong" w:cs="FangSong"/>
          <w:sz w:val="31"/>
          <w:szCs w:val="31"/>
          <w:spacing w:val="4"/>
        </w:rPr>
        <w:t>口；故障连锁响应延时≤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spacing w:line="277" w:lineRule="auto"/>
        <w:sectPr>
          <w:footerReference w:type="default" r:id="rId10"/>
          <w:pgSz w:w="11906" w:h="16838"/>
          <w:pgMar w:top="1431" w:right="1383" w:bottom="1190" w:left="1593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" w:right="91" w:firstLine="661"/>
        <w:spacing w:before="101" w:line="278" w:lineRule="auto"/>
        <w:rPr>
          <w:rFonts w:ascii="FangSong" w:hAnsi="FangSong" w:eastAsia="FangSong" w:cs="FangSong"/>
          <w:sz w:val="31"/>
          <w:szCs w:val="31"/>
        </w:rPr>
      </w:pPr>
      <w:bookmarkStart w:name="bookmark22" w:id="5"/>
      <w:bookmarkEnd w:id="5"/>
      <w:r>
        <w:rPr>
          <w:rFonts w:ascii="FangSong" w:hAnsi="FangSong" w:eastAsia="FangSong" w:cs="FangSong"/>
          <w:sz w:val="31"/>
          <w:szCs w:val="31"/>
          <w:spacing w:val="7"/>
        </w:rPr>
        <w:t>⑥柔性适配能力：混产规格切换时间≤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220 </w:t>
      </w:r>
      <w:r>
        <w:rPr>
          <w:rFonts w:ascii="FangSong" w:hAnsi="FangSong" w:eastAsia="FangSong" w:cs="FangSong"/>
          <w:sz w:val="31"/>
          <w:szCs w:val="31"/>
          <w:spacing w:val="6"/>
        </w:rPr>
        <w:t>秒；料库空满仓</w:t>
      </w:r>
      <w:r>
        <w:rPr>
          <w:rFonts w:ascii="FangSong" w:hAnsi="FangSong" w:eastAsia="FangSong" w:cs="FangSong"/>
          <w:sz w:val="31"/>
          <w:szCs w:val="31"/>
          <w:spacing w:val="3"/>
        </w:rPr>
        <w:t>位识别准确率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18" w:right="91" w:firstLine="647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⑦运行可靠性：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72 </w:t>
      </w:r>
      <w:r>
        <w:rPr>
          <w:rFonts w:ascii="FangSong" w:hAnsi="FangSong" w:eastAsia="FangSong" w:cs="FangSong"/>
          <w:sz w:val="31"/>
          <w:szCs w:val="31"/>
          <w:spacing w:val="3"/>
        </w:rPr>
        <w:t>小时连续生产宕机次数≤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次；人车协同</w:t>
      </w:r>
      <w:r>
        <w:rPr>
          <w:rFonts w:ascii="FangSong" w:hAnsi="FangSong" w:eastAsia="FangSong" w:cs="FangSong"/>
          <w:sz w:val="31"/>
          <w:szCs w:val="31"/>
          <w:spacing w:val="4"/>
        </w:rPr>
        <w:t>安全区响应速度≤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0.5 </w:t>
      </w:r>
      <w:r>
        <w:rPr>
          <w:rFonts w:ascii="FangSong" w:hAnsi="FangSong" w:eastAsia="FangSong" w:cs="FangSong"/>
          <w:sz w:val="31"/>
          <w:szCs w:val="31"/>
          <w:spacing w:val="4"/>
        </w:rPr>
        <w:t>秒（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急停触发至全系统制动）。</w:t>
      </w:r>
    </w:p>
    <w:p>
      <w:pPr>
        <w:ind w:left="641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11" w:right="60" w:firstLine="635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论文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件，实用新型专利（授权）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个；科技成果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项；</w:t>
      </w:r>
    </w:p>
    <w:p>
      <w:pPr>
        <w:ind w:left="649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第三方检测报告；技术方案书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份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41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5" w:firstLine="660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实施期内建成一支不少于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 </w:t>
      </w:r>
      <w:r>
        <w:rPr>
          <w:rFonts w:ascii="FangSong" w:hAnsi="FangSong" w:eastAsia="FangSong" w:cs="FangSong"/>
          <w:sz w:val="31"/>
          <w:szCs w:val="31"/>
          <w:spacing w:val="8"/>
        </w:rPr>
        <w:t>人的专业技术研发团队，新增</w:t>
      </w:r>
      <w:r>
        <w:rPr>
          <w:rFonts w:ascii="FangSong" w:hAnsi="FangSong" w:eastAsia="FangSong" w:cs="FangSong"/>
          <w:sz w:val="31"/>
          <w:szCs w:val="31"/>
          <w:spacing w:val="3"/>
        </w:rPr>
        <w:t>就业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 </w:t>
      </w:r>
      <w:r>
        <w:rPr>
          <w:rFonts w:ascii="FangSong" w:hAnsi="FangSong" w:eastAsia="FangSong" w:cs="FangSong"/>
          <w:sz w:val="31"/>
          <w:szCs w:val="31"/>
          <w:spacing w:val="3"/>
        </w:rPr>
        <w:t>人；助力企业新增销售收入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万元，利润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税收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万元。赋能济南欧锐激光等龙头激光设备</w:t>
      </w:r>
      <w:r>
        <w:rPr>
          <w:rFonts w:ascii="FangSong" w:hAnsi="FangSong" w:eastAsia="FangSong" w:cs="FangSong"/>
          <w:sz w:val="31"/>
          <w:szCs w:val="31"/>
          <w:spacing w:val="2"/>
        </w:rPr>
        <w:t>制造商的产品</w:t>
      </w:r>
      <w:r>
        <w:rPr>
          <w:rFonts w:ascii="FangSong" w:hAnsi="FangSong" w:eastAsia="FangSong" w:cs="FangSong"/>
          <w:sz w:val="31"/>
          <w:szCs w:val="31"/>
          <w:spacing w:val="5"/>
        </w:rPr>
        <w:t>升级换代，增强其整线解决方案提供能力，提升产品附加值和市</w:t>
      </w:r>
      <w:r>
        <w:rPr>
          <w:rFonts w:ascii="FangSong" w:hAnsi="FangSong" w:eastAsia="FangSong" w:cs="FangSong"/>
          <w:sz w:val="31"/>
          <w:szCs w:val="31"/>
          <w:spacing w:val="5"/>
        </w:rPr>
        <w:t>场竞争力，对钣金加工产业的技术进步与发展起到积极的促进作</w:t>
      </w:r>
      <w:r>
        <w:rPr>
          <w:rFonts w:ascii="FangSong" w:hAnsi="FangSong" w:eastAsia="FangSong" w:cs="FangSong"/>
          <w:sz w:val="31"/>
          <w:szCs w:val="31"/>
          <w:spacing w:val="-2"/>
        </w:rPr>
        <w:t>用，满足新能源汽车、工程机械等高端制造领域日</w:t>
      </w:r>
      <w:r>
        <w:rPr>
          <w:rFonts w:ascii="FangSong" w:hAnsi="FangSong" w:eastAsia="FangSong" w:cs="FangSong"/>
          <w:sz w:val="31"/>
          <w:szCs w:val="31"/>
          <w:spacing w:val="-3"/>
        </w:rPr>
        <w:t>益增长的需求。</w:t>
      </w:r>
      <w:r>
        <w:rPr>
          <w:rFonts w:ascii="FangSong" w:hAnsi="FangSong" w:eastAsia="FangSong" w:cs="FangSong"/>
          <w:sz w:val="31"/>
          <w:szCs w:val="31"/>
          <w:spacing w:val="5"/>
        </w:rPr>
        <w:t>树立济南市在智能激光装备领域的标杆示范，巩固和提升济南作</w:t>
      </w:r>
      <w:r>
        <w:rPr>
          <w:rFonts w:ascii="FangSong" w:hAnsi="FangSong" w:eastAsia="FangSong" w:cs="FangSong"/>
          <w:sz w:val="31"/>
          <w:szCs w:val="31"/>
          <w:spacing w:val="9"/>
        </w:rPr>
        <w:t>为国内乃至国际重要激光装备制造基地的战略地位。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山东欧锐激光科技有限公司</w:t>
      </w:r>
    </w:p>
    <w:p>
      <w:pPr>
        <w:ind w:left="653"/>
        <w:spacing w:before="189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杜金全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15562552008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right="91" w:firstLine="641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" w:id="6"/>
      <w:bookmarkEnd w:id="6"/>
      <w:r>
        <w:rPr>
          <w:rFonts w:ascii="KaiTi" w:hAnsi="KaiTi" w:eastAsia="KaiTi" w:cs="KaiTi"/>
          <w:sz w:val="31"/>
          <w:szCs w:val="31"/>
          <w:spacing w:val="5"/>
        </w:rPr>
        <w:t>（三）激光装备光源系统中高精度、长寿命光束整形积分镜</w:t>
      </w:r>
      <w:bookmarkStart w:name="bookmark3" w:id="7"/>
      <w:bookmarkEnd w:id="7"/>
      <w:r>
        <w:rPr>
          <w:rFonts w:ascii="KaiTi" w:hAnsi="KaiTi" w:eastAsia="KaiTi" w:cs="KaiTi"/>
          <w:sz w:val="31"/>
          <w:szCs w:val="31"/>
          <w:spacing w:val="8"/>
        </w:rPr>
        <w:t>研制</w:t>
      </w:r>
    </w:p>
    <w:p>
      <w:pPr>
        <w:ind w:left="674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spacing w:line="222" w:lineRule="auto"/>
        <w:sectPr>
          <w:footerReference w:type="default" r:id="rId11"/>
          <w:pgSz w:w="11906" w:h="16838"/>
          <w:pgMar w:top="1431" w:right="1383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13" w:right="64" w:firstLine="650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随着激光的应用领域不断扩展，激光加工正在替代传统加工</w:t>
      </w:r>
      <w:r>
        <w:rPr>
          <w:rFonts w:ascii="FangSong" w:hAnsi="FangSong" w:eastAsia="FangSong" w:cs="FangSong"/>
          <w:sz w:val="31"/>
          <w:szCs w:val="31"/>
          <w:spacing w:val="5"/>
        </w:rPr>
        <w:t>手段，而光束匀光整形系统作为激光加工设备的核心部件，直接</w:t>
      </w:r>
      <w:r>
        <w:rPr>
          <w:rFonts w:ascii="FangSong" w:hAnsi="FangSong" w:eastAsia="FangSong" w:cs="FangSong"/>
          <w:sz w:val="31"/>
          <w:szCs w:val="31"/>
          <w:spacing w:val="5"/>
        </w:rPr>
        <w:t>决定了激光加工的水平和效率，据估计仅森峰一家单位对高功率</w:t>
      </w:r>
      <w:r>
        <w:rPr>
          <w:rFonts w:ascii="FangSong" w:hAnsi="FangSong" w:eastAsia="FangSong" w:cs="FangSong"/>
          <w:sz w:val="31"/>
          <w:szCs w:val="31"/>
          <w:spacing w:val="-2"/>
        </w:rPr>
        <w:t>匀光整形光学元件的需求可达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400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片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/</w:t>
      </w:r>
      <w:r>
        <w:rPr>
          <w:rFonts w:ascii="FangSong" w:hAnsi="FangSong" w:eastAsia="FangSong" w:cs="FangSong"/>
          <w:sz w:val="31"/>
          <w:szCs w:val="31"/>
          <w:spacing w:val="-2"/>
        </w:rPr>
        <w:t>年，价值在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万元左右。</w:t>
      </w:r>
    </w:p>
    <w:p>
      <w:pPr>
        <w:ind w:left="7" w:firstLine="635"/>
        <w:spacing w:before="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但现有的激光匀化技术都存在一定的不足，难以满足现有高</w:t>
      </w:r>
      <w:r>
        <w:rPr>
          <w:rFonts w:ascii="FangSong" w:hAnsi="FangSong" w:eastAsia="FangSong" w:cs="FangSong"/>
          <w:sz w:val="31"/>
          <w:szCs w:val="31"/>
          <w:spacing w:val="-1"/>
        </w:rPr>
        <w:t>功率激光加工的需求。例如，微透镜阵列、衍射光学元件（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DOE</w:t>
      </w:r>
      <w:r>
        <w:rPr>
          <w:rFonts w:ascii="FangSong" w:hAnsi="FangSong" w:eastAsia="FangSong" w:cs="FangSong"/>
          <w:sz w:val="31"/>
          <w:szCs w:val="31"/>
          <w:spacing w:val="-1"/>
        </w:rPr>
        <w:t>）</w:t>
      </w:r>
      <w:r>
        <w:rPr>
          <w:rFonts w:ascii="FangSong" w:hAnsi="FangSong" w:eastAsia="FangSong" w:cs="FangSong"/>
          <w:sz w:val="31"/>
          <w:szCs w:val="31"/>
          <w:spacing w:val="5"/>
        </w:rPr>
        <w:t>和空间光调制器（</w:t>
      </w:r>
      <w:r>
        <w:rPr>
          <w:rFonts w:ascii="Times New Roman" w:hAnsi="Times New Roman" w:eastAsia="Times New Roman" w:cs="Times New Roman"/>
          <w:sz w:val="31"/>
          <w:szCs w:val="31"/>
        </w:rPr>
        <w:t>SLM</w:t>
      </w:r>
      <w:r>
        <w:rPr>
          <w:rFonts w:ascii="FangSong" w:hAnsi="FangSong" w:eastAsia="FangSong" w:cs="FangSong"/>
          <w:sz w:val="31"/>
          <w:szCs w:val="31"/>
          <w:spacing w:val="5"/>
        </w:rPr>
        <w:t>）匀光整形系统在高功率下易受热效应影</w:t>
      </w:r>
      <w:r>
        <w:rPr>
          <w:rFonts w:ascii="FangSong" w:hAnsi="FangSong" w:eastAsia="FangSong" w:cs="FangSong"/>
          <w:sz w:val="31"/>
          <w:szCs w:val="31"/>
          <w:spacing w:val="8"/>
        </w:rPr>
        <w:t>响且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DOE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SLM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造价高；非球面透镜组和带式积分镜匀光整形</w:t>
      </w:r>
      <w:r>
        <w:rPr>
          <w:rFonts w:ascii="FangSong" w:hAnsi="FangSong" w:eastAsia="FangSong" w:cs="FangSong"/>
          <w:sz w:val="31"/>
          <w:szCs w:val="31"/>
          <w:spacing w:val="5"/>
        </w:rPr>
        <w:t>系统设计和加工难度较大，制作成本高。为满足高功率激光加工</w:t>
      </w:r>
      <w:r>
        <w:rPr>
          <w:rFonts w:ascii="FangSong" w:hAnsi="FangSong" w:eastAsia="FangSong" w:cs="FangSong"/>
          <w:sz w:val="31"/>
          <w:szCs w:val="31"/>
          <w:spacing w:val="5"/>
        </w:rPr>
        <w:t>要求，本项目提出研发高功率激光整形积分镜匀光系统，建立自</w:t>
      </w:r>
      <w:r>
        <w:rPr>
          <w:rFonts w:ascii="FangSong" w:hAnsi="FangSong" w:eastAsia="FangSong" w:cs="FangSong"/>
          <w:sz w:val="31"/>
          <w:szCs w:val="31"/>
          <w:spacing w:val="5"/>
        </w:rPr>
        <w:t>主产权的高功率激光加工生产产线，推动本省激光加工产业的发</w:t>
      </w:r>
      <w:r>
        <w:rPr>
          <w:rFonts w:ascii="FangSong" w:hAnsi="FangSong" w:eastAsia="FangSong" w:cs="FangSong"/>
          <w:sz w:val="31"/>
          <w:szCs w:val="31"/>
          <w:spacing w:val="-3"/>
        </w:rPr>
        <w:t>展。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58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高功率激光整形积分镜系统的核心技术难点主要包括：</w:t>
      </w:r>
    </w:p>
    <w:p>
      <w:pPr>
        <w:ind w:right="153" w:firstLine="654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光学设计。积分镜可认为是由多种微结构镜组组成，设计时</w:t>
      </w:r>
      <w:r>
        <w:rPr>
          <w:rFonts w:ascii="FangSong" w:hAnsi="FangSong" w:eastAsia="FangSong" w:cs="FangSong"/>
          <w:sz w:val="31"/>
          <w:szCs w:val="31"/>
          <w:spacing w:val="5"/>
        </w:rPr>
        <w:t>需要考虑光束分割、叠加以及能量分布均匀性，还要避免因光学</w:t>
      </w:r>
      <w:r>
        <w:rPr>
          <w:rFonts w:ascii="FangSong" w:hAnsi="FangSong" w:eastAsia="FangSong" w:cs="FangSong"/>
          <w:sz w:val="31"/>
          <w:szCs w:val="31"/>
          <w:spacing w:val="17"/>
        </w:rPr>
        <w:t>元件表面的微小误差导致的光束畸变或能量损失，镜面设计困</w:t>
      </w:r>
      <w:r>
        <w:rPr>
          <w:rFonts w:ascii="FangSong" w:hAnsi="FangSong" w:eastAsia="FangSong" w:cs="FangSong"/>
          <w:sz w:val="31"/>
          <w:szCs w:val="31"/>
          <w:spacing w:val="1"/>
        </w:rPr>
        <w:t>难。</w:t>
      </w:r>
    </w:p>
    <w:p>
      <w:pPr>
        <w:ind w:left="6" w:right="153" w:firstLine="642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材料选择。所用积分镜材料必须具有稳定的光学</w:t>
      </w:r>
      <w:r>
        <w:rPr>
          <w:rFonts w:ascii="FangSong" w:hAnsi="FangSong" w:eastAsia="FangSong" w:cs="FangSong"/>
          <w:sz w:val="31"/>
          <w:szCs w:val="31"/>
          <w:spacing w:val="4"/>
        </w:rPr>
        <w:t>性能，高抗</w:t>
      </w:r>
      <w:r>
        <w:rPr>
          <w:rFonts w:ascii="FangSong" w:hAnsi="FangSong" w:eastAsia="FangSong" w:cs="FangSong"/>
          <w:sz w:val="31"/>
          <w:szCs w:val="31"/>
          <w:spacing w:val="5"/>
        </w:rPr>
        <w:t>损伤阈值，能够承受高功率激光的热效应、机械应力以及长时间</w:t>
      </w:r>
      <w:r>
        <w:rPr>
          <w:rFonts w:ascii="FangSong" w:hAnsi="FangSong" w:eastAsia="FangSong" w:cs="FangSong"/>
          <w:sz w:val="31"/>
          <w:szCs w:val="31"/>
          <w:spacing w:val="8"/>
        </w:rPr>
        <w:t>照射，这就对积分镜材料提出了极高的要求。</w:t>
      </w:r>
    </w:p>
    <w:p>
      <w:pPr>
        <w:ind w:left="13" w:right="153" w:firstLine="640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光学加工精度要求较高。积分镜镜面需达到纳米级的平整度</w:t>
      </w:r>
      <w:r>
        <w:rPr>
          <w:rFonts w:ascii="FangSong" w:hAnsi="FangSong" w:eastAsia="FangSong" w:cs="FangSong"/>
          <w:sz w:val="31"/>
          <w:szCs w:val="31"/>
          <w:spacing w:val="5"/>
        </w:rPr>
        <w:t>和光洁度，确保光束的均匀性和传输效率，还需保证镜面微结构</w:t>
      </w:r>
      <w:r>
        <w:rPr>
          <w:rFonts w:ascii="FangSong" w:hAnsi="FangSong" w:eastAsia="FangSong" w:cs="FangSong"/>
          <w:sz w:val="31"/>
          <w:szCs w:val="31"/>
          <w:spacing w:val="5"/>
        </w:rPr>
        <w:t>的准确性，确保匀光后光束质量，因此需要高精密的加工手段和</w:t>
      </w:r>
    </w:p>
    <w:p>
      <w:pPr>
        <w:spacing w:line="333" w:lineRule="auto"/>
        <w:sectPr>
          <w:footerReference w:type="default" r:id="rId12"/>
          <w:pgSz w:w="11906" w:h="16838"/>
          <w:pgMar w:top="1431" w:right="1319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23" w:id="8"/>
      <w:bookmarkEnd w:id="8"/>
      <w:r>
        <w:rPr>
          <w:rFonts w:ascii="FangSong" w:hAnsi="FangSong" w:eastAsia="FangSong" w:cs="FangSong"/>
          <w:sz w:val="31"/>
          <w:szCs w:val="31"/>
          <w:spacing w:val="7"/>
        </w:rPr>
        <w:t>检测手段保障。</w:t>
      </w:r>
    </w:p>
    <w:p>
      <w:pPr>
        <w:ind w:left="13" w:right="38" w:firstLine="643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系统集成化。在实际应用中，积分镜整形系统集成需兼容激</w:t>
      </w:r>
      <w:r>
        <w:rPr>
          <w:rFonts w:ascii="FangSong" w:hAnsi="FangSong" w:eastAsia="FangSong" w:cs="FangSong"/>
          <w:sz w:val="31"/>
          <w:szCs w:val="31"/>
          <w:spacing w:val="8"/>
        </w:rPr>
        <w:t>光器及扫描系统，适应不同功率、波长与环境。</w:t>
      </w:r>
    </w:p>
    <w:p>
      <w:pPr>
        <w:ind w:left="642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9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①积分镜有效区域口径＞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</w:p>
    <w:p>
      <w:pPr>
        <w:ind w:left="658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②积分镜镜面面形精度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PV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&lt;2</w:t>
      </w:r>
      <w:r>
        <w:rPr>
          <w:rFonts w:ascii="Times New Roman" w:hAnsi="Times New Roman" w:eastAsia="Times New Roman" w:cs="Times New Roman"/>
          <w:sz w:val="31"/>
          <w:szCs w:val="31"/>
        </w:rPr>
        <w:t>um</w:t>
      </w:r>
    </w:p>
    <w:p>
      <w:pPr>
        <w:ind w:left="659"/>
        <w:spacing w:before="189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③镜面可以承受激光功率＞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kW</w:t>
      </w:r>
    </w:p>
    <w:p>
      <w:pPr>
        <w:ind w:left="20" w:firstLine="638"/>
        <w:spacing w:before="18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④激光整形能力：能够将高斯光束整形为单方向平顶</w:t>
      </w:r>
      <w:r>
        <w:rPr>
          <w:rFonts w:ascii="FangSong" w:hAnsi="FangSong" w:eastAsia="FangSong" w:cs="FangSong"/>
          <w:sz w:val="31"/>
          <w:szCs w:val="31"/>
          <w:spacing w:val="5"/>
        </w:rPr>
        <w:t>光束，</w:t>
      </w:r>
      <w:r>
        <w:rPr>
          <w:rFonts w:ascii="FangSong" w:hAnsi="FangSong" w:eastAsia="FangSong" w:cs="FangSong"/>
          <w:sz w:val="31"/>
          <w:szCs w:val="31"/>
          <w:spacing w:val="7"/>
        </w:rPr>
        <w:t>实现可控尺寸的矩形光束设计</w:t>
      </w:r>
    </w:p>
    <w:p>
      <w:pPr>
        <w:ind w:left="13" w:right="38" w:firstLine="646"/>
        <w:spacing w:before="194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⑤光斑匀化上：在匀光方向上光束均匀性优于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90%</w:t>
      </w:r>
      <w:r>
        <w:rPr>
          <w:rFonts w:ascii="FangSong" w:hAnsi="FangSong" w:eastAsia="FangSong" w:cs="FangSong"/>
          <w:sz w:val="31"/>
          <w:szCs w:val="31"/>
          <w:spacing w:val="2"/>
        </w:rPr>
        <w:t>，满足激</w:t>
      </w:r>
      <w:r>
        <w:rPr>
          <w:rFonts w:ascii="FangSong" w:hAnsi="FangSong" w:eastAsia="FangSong" w:cs="FangSong"/>
          <w:sz w:val="31"/>
          <w:szCs w:val="31"/>
          <w:spacing w:val="16"/>
        </w:rPr>
        <w:t>光系统中使用要求，对最终的高功率积分镜光斑均匀性进行检</w:t>
      </w:r>
      <w:r>
        <w:rPr>
          <w:rFonts w:ascii="FangSong" w:hAnsi="FangSong" w:eastAsia="FangSong" w:cs="FangSong"/>
          <w:sz w:val="31"/>
          <w:szCs w:val="31"/>
          <w:spacing w:val="8"/>
        </w:rPr>
        <w:t>测，并提供具备资质的第三方检测报告。</w:t>
      </w:r>
    </w:p>
    <w:p>
      <w:pPr>
        <w:ind w:left="634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2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</w:rPr>
        <w:t>/</w:t>
      </w:r>
      <w:r>
        <w:rPr>
          <w:rFonts w:ascii="FangSong" w:hAnsi="FangSong" w:eastAsia="FangSong" w:cs="FangSong"/>
          <w:sz w:val="31"/>
          <w:szCs w:val="3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3/1 </w:t>
      </w:r>
      <w:r>
        <w:rPr>
          <w:rFonts w:ascii="FangSong" w:hAnsi="FangSong" w:eastAsia="FangSong" w:cs="FangSong"/>
          <w:sz w:val="31"/>
          <w:szCs w:val="31"/>
        </w:rPr>
        <w:t>件。</w:t>
      </w:r>
    </w:p>
    <w:p>
      <w:pPr>
        <w:ind w:left="634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35" w:firstLine="646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项目实施后带来的经济效益：随着高功率激光切割、焊</w:t>
      </w:r>
      <w:r>
        <w:rPr>
          <w:rFonts w:ascii="FangSong" w:hAnsi="FangSong" w:eastAsia="FangSong" w:cs="FangSong"/>
          <w:sz w:val="31"/>
          <w:szCs w:val="31"/>
          <w:spacing w:val="4"/>
        </w:rPr>
        <w:t>接及</w:t>
      </w:r>
      <w:r>
        <w:rPr>
          <w:rFonts w:ascii="FangSong" w:hAnsi="FangSong" w:eastAsia="FangSong" w:cs="FangSong"/>
          <w:sz w:val="31"/>
          <w:szCs w:val="31"/>
          <w:spacing w:val="5"/>
        </w:rPr>
        <w:t>激光熔覆技术的发展，对匀光光束质量要求越来越高，高功率积</w:t>
      </w:r>
      <w:r>
        <w:rPr>
          <w:rFonts w:ascii="FangSong" w:hAnsi="FangSong" w:eastAsia="FangSong" w:cs="FangSong"/>
          <w:sz w:val="31"/>
          <w:szCs w:val="31"/>
          <w:spacing w:val="17"/>
        </w:rPr>
        <w:t>分镜匀光系统能够很好地满足高功率激光生产加工中对匀光光</w:t>
      </w:r>
      <w:r>
        <w:rPr>
          <w:rFonts w:ascii="FangSong" w:hAnsi="FangSong" w:eastAsia="FangSong" w:cs="FangSong"/>
          <w:sz w:val="31"/>
          <w:szCs w:val="31"/>
          <w:spacing w:val="5"/>
        </w:rPr>
        <w:t>束的要求，被越来越广泛的应用到激光产业中。本项目产品的研</w:t>
      </w:r>
      <w:r>
        <w:rPr>
          <w:rFonts w:ascii="FangSong" w:hAnsi="FangSong" w:eastAsia="FangSong" w:cs="FangSong"/>
          <w:sz w:val="31"/>
          <w:szCs w:val="31"/>
          <w:spacing w:val="17"/>
        </w:rPr>
        <w:t>发成功，能够弥补本省在高功率积分镜匀光整形系统方面的不</w:t>
      </w:r>
      <w:r>
        <w:rPr>
          <w:rFonts w:ascii="FangSong" w:hAnsi="FangSong" w:eastAsia="FangSong" w:cs="FangSong"/>
          <w:sz w:val="31"/>
          <w:szCs w:val="31"/>
          <w:spacing w:val="2"/>
        </w:rPr>
        <w:t>足，项目完成后，将形成年生产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台激光设备的生产能力，新</w:t>
      </w:r>
      <w:r>
        <w:rPr>
          <w:rFonts w:ascii="FangSong" w:hAnsi="FangSong" w:eastAsia="FangSong" w:cs="FangSong"/>
          <w:sz w:val="31"/>
          <w:szCs w:val="31"/>
          <w:spacing w:val="6"/>
        </w:rPr>
        <w:t>增产值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2500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万元，新增利税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万元，直接带动区域高端装备</w:t>
      </w:r>
      <w:r>
        <w:rPr>
          <w:rFonts w:ascii="FangSong" w:hAnsi="FangSong" w:eastAsia="FangSong" w:cs="FangSong"/>
          <w:sz w:val="31"/>
          <w:szCs w:val="31"/>
          <w:spacing w:val="7"/>
        </w:rPr>
        <w:t>制造产业升级。</w:t>
      </w:r>
    </w:p>
    <w:p>
      <w:pPr>
        <w:spacing w:line="334" w:lineRule="auto"/>
        <w:sectPr>
          <w:footerReference w:type="default" r:id="rId13"/>
          <w:pgSz w:w="11906" w:h="16838"/>
          <w:pgMar w:top="1431" w:right="1434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right="43" w:firstLine="64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在社会效益方面：为激光产业发展提供必要的光</w:t>
      </w:r>
      <w:r>
        <w:rPr>
          <w:rFonts w:ascii="FangSong" w:hAnsi="FangSong" w:eastAsia="FangSong" w:cs="FangSong"/>
          <w:sz w:val="31"/>
          <w:szCs w:val="31"/>
          <w:spacing w:val="4"/>
        </w:rPr>
        <w:t>学元件，能</w:t>
      </w:r>
      <w:r>
        <w:rPr>
          <w:rFonts w:ascii="FangSong" w:hAnsi="FangSong" w:eastAsia="FangSong" w:cs="FangSong"/>
          <w:sz w:val="31"/>
          <w:szCs w:val="31"/>
          <w:spacing w:val="5"/>
        </w:rPr>
        <w:t>够促进本省激光产业快速进步，抢占激光领域前沿地位；实现高</w:t>
      </w:r>
      <w:r>
        <w:rPr>
          <w:rFonts w:ascii="FangSong" w:hAnsi="FangSong" w:eastAsia="FangSong" w:cs="FangSong"/>
          <w:sz w:val="31"/>
          <w:szCs w:val="31"/>
          <w:spacing w:val="7"/>
        </w:rPr>
        <w:t>功率积分镜的自主研发、生产，实现该项技术的完全</w:t>
      </w:r>
      <w:r>
        <w:rPr>
          <w:rFonts w:ascii="FangSong" w:hAnsi="FangSong" w:eastAsia="FangSong" w:cs="FangSong"/>
          <w:sz w:val="31"/>
          <w:szCs w:val="31"/>
          <w:spacing w:val="6"/>
        </w:rPr>
        <w:t>自主产权，</w:t>
      </w:r>
      <w:r>
        <w:rPr>
          <w:rFonts w:ascii="FangSong" w:hAnsi="FangSong" w:eastAsia="FangSong" w:cs="FangSong"/>
          <w:sz w:val="31"/>
          <w:szCs w:val="31"/>
          <w:spacing w:val="8"/>
        </w:rPr>
        <w:t>有利于打破行业垄断，提高生产率。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济南森峰激光科技股份有限公司</w:t>
      </w:r>
    </w:p>
    <w:p>
      <w:pPr>
        <w:ind w:left="639"/>
        <w:spacing w:before="187" w:line="22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刘鹏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13356695529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33"/>
        <w:spacing w:before="100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" w:id="9"/>
      <w:bookmarkEnd w:id="9"/>
      <w:r>
        <w:rPr>
          <w:rFonts w:ascii="KaiTi" w:hAnsi="KaiTi" w:eastAsia="KaiTi" w:cs="KaiTi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四）确定性网络泛在接入体系研究与建设</w:t>
      </w:r>
    </w:p>
    <w:p>
      <w:pPr>
        <w:ind w:left="665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2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确定性网络是新型数据基础设施，为多高要求行业应用</w:t>
      </w:r>
      <w:r>
        <w:rPr>
          <w:rFonts w:ascii="FangSong" w:hAnsi="FangSong" w:eastAsia="FangSong" w:cs="FangSong"/>
          <w:sz w:val="31"/>
          <w:szCs w:val="31"/>
          <w:spacing w:val="4"/>
        </w:rPr>
        <w:t>场景</w:t>
      </w:r>
      <w:r>
        <w:rPr>
          <w:rFonts w:ascii="FangSong" w:hAnsi="FangSong" w:eastAsia="FangSong" w:cs="FangSong"/>
          <w:sz w:val="31"/>
          <w:szCs w:val="31"/>
          <w:spacing w:val="5"/>
        </w:rPr>
        <w:t>提供支撑，《国家数据基础设施建设指引》将其列入网络底座之</w:t>
      </w:r>
      <w:r>
        <w:rPr>
          <w:rFonts w:ascii="FangSong" w:hAnsi="FangSong" w:eastAsia="FangSong" w:cs="FangSong"/>
          <w:sz w:val="31"/>
          <w:szCs w:val="31"/>
          <w:spacing w:val="-3"/>
        </w:rPr>
        <w:t>一。当前广域接入因环境复杂、成本高使得确定性网络接入受限，</w:t>
      </w:r>
      <w:r>
        <w:rPr>
          <w:rFonts w:ascii="FangSong" w:hAnsi="FangSong" w:eastAsia="FangSong" w:cs="FangSong"/>
          <w:sz w:val="31"/>
          <w:szCs w:val="31"/>
          <w:spacing w:val="-3"/>
        </w:rPr>
        <w:t>本项目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旨在建立确定性网络普惠接入体系。目前国际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IE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EE</w:t>
      </w:r>
      <w:r>
        <w:rPr>
          <w:rFonts w:ascii="FangSong" w:hAnsi="FangSong" w:eastAsia="FangSong" w:cs="FangSong"/>
          <w:sz w:val="31"/>
          <w:szCs w:val="31"/>
          <w:spacing w:val="-4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IETF</w:t>
      </w:r>
      <w:r>
        <w:rPr>
          <w:rFonts w:ascii="FangSong" w:hAnsi="FangSong" w:eastAsia="FangSong" w:cs="FangSong"/>
          <w:sz w:val="31"/>
          <w:szCs w:val="31"/>
          <w:spacing w:val="5"/>
        </w:rPr>
        <w:t>组织陆续发布确定性技术标准，但确定性网络依赖专用设备、成</w:t>
      </w:r>
      <w:r>
        <w:rPr>
          <w:rFonts w:ascii="FangSong" w:hAnsi="FangSong" w:eastAsia="FangSong" w:cs="FangSong"/>
          <w:sz w:val="31"/>
          <w:szCs w:val="31"/>
          <w:spacing w:val="5"/>
        </w:rPr>
        <w:t>本较高；国内企业试点见效，但广域低成本接入体系不成熟。山</w:t>
      </w:r>
      <w:r>
        <w:rPr>
          <w:rFonts w:ascii="FangSong" w:hAnsi="FangSong" w:eastAsia="FangSong" w:cs="FangSong"/>
          <w:sz w:val="31"/>
          <w:szCs w:val="31"/>
          <w:spacing w:val="5"/>
        </w:rPr>
        <w:t>东未来互联科技有限公司建成全球首张确定性广域骨干网络，覆</w:t>
      </w:r>
      <w:r>
        <w:rPr>
          <w:rFonts w:ascii="FangSong" w:hAnsi="FangSong" w:eastAsia="FangSong" w:cs="FangSong"/>
          <w:sz w:val="31"/>
          <w:szCs w:val="31"/>
          <w:spacing w:val="9"/>
        </w:rPr>
        <w:t>盖山东全省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16 </w:t>
      </w:r>
      <w:r>
        <w:rPr>
          <w:rFonts w:ascii="FangSong" w:hAnsi="FangSong" w:eastAsia="FangSong" w:cs="FangSong"/>
          <w:sz w:val="31"/>
          <w:szCs w:val="31"/>
          <w:spacing w:val="9"/>
        </w:rPr>
        <w:t>地市，产业链完善且有政策保障。本项目实施可</w:t>
      </w:r>
      <w:r>
        <w:rPr>
          <w:rFonts w:ascii="FangSong" w:hAnsi="FangSong" w:eastAsia="FangSong" w:cs="FangSong"/>
          <w:sz w:val="31"/>
          <w:szCs w:val="31"/>
          <w:spacing w:val="5"/>
        </w:rPr>
        <w:t>有效降低确定性网络接入成本，进而降低企业数字化门槛，推动</w:t>
      </w:r>
      <w:r>
        <w:rPr>
          <w:rFonts w:ascii="FangSong" w:hAnsi="FangSong" w:eastAsia="FangSong" w:cs="FangSong"/>
          <w:sz w:val="31"/>
          <w:szCs w:val="31"/>
          <w:spacing w:val="5"/>
        </w:rPr>
        <w:t>产业链协同，赋能多重点行业，完善数字经济底座，契合“强省</w:t>
      </w:r>
      <w:r>
        <w:rPr>
          <w:rFonts w:ascii="FangSong" w:hAnsi="FangSong" w:eastAsia="FangSong" w:cs="FangSong"/>
          <w:sz w:val="31"/>
          <w:szCs w:val="31"/>
          <w:spacing w:val="8"/>
        </w:rPr>
        <w:t>会”战略，助力济南抢占数字竞争先机。</w:t>
      </w:r>
    </w:p>
    <w:p>
      <w:pPr>
        <w:ind w:left="635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2" w:right="74" w:firstLine="620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）接入成本高，规模化推广受限：现有确定性网络依赖</w:t>
      </w:r>
      <w:r>
        <w:rPr>
          <w:rFonts w:ascii="FangSong" w:hAnsi="FangSong" w:eastAsia="FangSong" w:cs="FangSong"/>
          <w:sz w:val="31"/>
          <w:szCs w:val="31"/>
          <w:spacing w:val="5"/>
        </w:rPr>
        <w:t>专用高性能设备、定制协议，企业接入成本较高，制约在中小企</w:t>
      </w:r>
    </w:p>
    <w:p>
      <w:pPr>
        <w:spacing w:line="333" w:lineRule="auto"/>
        <w:sectPr>
          <w:footerReference w:type="default" r:id="rId14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11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业及非关键行业的推广应用。</w:t>
      </w:r>
    </w:p>
    <w:p>
      <w:pPr>
        <w:ind w:right="91" w:firstLine="627"/>
        <w:spacing w:before="19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）高并发接入与隧道管理能力不足：</w:t>
      </w:r>
      <w:r>
        <w:rPr>
          <w:rFonts w:ascii="Times New Roman" w:hAnsi="Times New Roman" w:eastAsia="Times New Roman" w:cs="Times New Roman"/>
          <w:sz w:val="31"/>
          <w:szCs w:val="31"/>
        </w:rPr>
        <w:t>POP</w:t>
      </w:r>
      <w:r>
        <w:rPr>
          <w:rFonts w:ascii="Times New Roman" w:hAnsi="Times New Roman" w:eastAsia="Times New Roman" w:cs="Times New Roma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点在高并发接</w:t>
      </w:r>
      <w:r>
        <w:rPr>
          <w:rFonts w:ascii="FangSong" w:hAnsi="FangSong" w:eastAsia="FangSong" w:cs="FangSong"/>
          <w:sz w:val="31"/>
          <w:szCs w:val="31"/>
          <w:spacing w:val="5"/>
        </w:rPr>
        <w:t>入、隧道建立及维护上存在瓶颈，限制大规模终端同时接入，影</w:t>
      </w:r>
      <w:r>
        <w:rPr>
          <w:rFonts w:ascii="FangSong" w:hAnsi="FangSong" w:eastAsia="FangSong" w:cs="FangSong"/>
          <w:sz w:val="31"/>
          <w:szCs w:val="31"/>
          <w:spacing w:val="8"/>
        </w:rPr>
        <w:t>响泛在接入场景的性能稳定性。</w:t>
      </w:r>
    </w:p>
    <w:p>
      <w:pPr>
        <w:ind w:left="5" w:right="50" w:firstLine="622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）安全与可信问题突出：公网接入易遭遇网络</w:t>
      </w:r>
      <w:r>
        <w:rPr>
          <w:rFonts w:ascii="FangSong" w:hAnsi="FangSong" w:eastAsia="FangSong" w:cs="FangSong"/>
          <w:sz w:val="31"/>
          <w:szCs w:val="31"/>
          <w:spacing w:val="9"/>
        </w:rPr>
        <w:t>攻击、流</w:t>
      </w:r>
      <w:r>
        <w:rPr>
          <w:rFonts w:ascii="FangSong" w:hAnsi="FangSong" w:eastAsia="FangSong" w:cs="FangSong"/>
          <w:sz w:val="31"/>
          <w:szCs w:val="31"/>
          <w:spacing w:val="6"/>
        </w:rPr>
        <w:t>量篡改等威胁，缺乏标准化的安全认证、加密及可信计量手段，</w:t>
      </w:r>
      <w:r>
        <w:rPr>
          <w:rFonts w:ascii="FangSong" w:hAnsi="FangSong" w:eastAsia="FangSong" w:cs="FangSong"/>
          <w:sz w:val="31"/>
          <w:szCs w:val="31"/>
          <w:spacing w:val="7"/>
        </w:rPr>
        <w:t>降低行业用户信任度与采用意愿。</w:t>
      </w:r>
    </w:p>
    <w:p>
      <w:pPr>
        <w:ind w:left="5" w:firstLine="622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4</w:t>
      </w:r>
      <w:r>
        <w:rPr>
          <w:rFonts w:ascii="FangSong" w:hAnsi="FangSong" w:eastAsia="FangSong" w:cs="FangSong"/>
          <w:sz w:val="31"/>
          <w:szCs w:val="31"/>
        </w:rPr>
        <w:t>）多形态终端支持不完善：对手机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FangSong" w:hAnsi="FangSong" w:eastAsia="FangSong" w:cs="FangSong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P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C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软件包、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IoT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SDK</w:t>
      </w:r>
      <w:r>
        <w:rPr>
          <w:rFonts w:ascii="FangSong" w:hAnsi="FangSong" w:eastAsia="FangSong" w:cs="FangSong"/>
          <w:sz w:val="31"/>
          <w:szCs w:val="31"/>
          <w:spacing w:val="3"/>
        </w:rPr>
        <w:t>、硬件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CPE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等多形态终端适配性不足，导致应用场景受限。</w:t>
      </w:r>
    </w:p>
    <w:p>
      <w:pPr>
        <w:ind w:left="5" w:right="145" w:firstLine="622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）边缘智能缺位：缺乏边缘计算能力，实时数据处理、</w:t>
      </w:r>
      <w:r>
        <w:rPr>
          <w:rFonts w:ascii="FangSong" w:hAnsi="FangSong" w:eastAsia="FangSong" w:cs="FangSong"/>
          <w:sz w:val="31"/>
          <w:szCs w:val="31"/>
          <w:spacing w:val="8"/>
        </w:rPr>
        <w:t>异常检测等业务需回传核心节点，增加延迟并消耗带宽。</w:t>
      </w:r>
    </w:p>
    <w:p>
      <w:pPr>
        <w:ind w:left="636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2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16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drawing>
          <wp:inline distT="0" distB="0" distL="0" distR="0">
            <wp:extent cx="10668" cy="914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31"/>
          <w:szCs w:val="31"/>
        </w:rPr>
        <w:t>CPE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支持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100M/1G/10G/100G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端口类型；</w:t>
      </w:r>
    </w:p>
    <w:p>
      <w:pPr>
        <w:ind w:left="635"/>
        <w:spacing w:before="185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加密能力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100M-100G</w:t>
      </w:r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1500byte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635"/>
        <w:spacing w:before="19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智能链路选择时延：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</w:rPr>
        <w:t>50 ms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633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链路切换无感中断时间：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30 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66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网络可用性：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99.99%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</w:p>
    <w:p>
      <w:pPr>
        <w:ind w:left="64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端到端平均时延抖动：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 ms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</w:p>
    <w:p>
      <w:pPr>
        <w:ind w:left="643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丢包率：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-7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644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数据压缩比（无损</w:t>
      </w:r>
      <w:r>
        <w:rPr>
          <w:rFonts w:ascii="FangSong" w:hAnsi="FangSong" w:eastAsia="FangSong" w:cs="FangSong"/>
          <w:sz w:val="31"/>
          <w:szCs w:val="31"/>
          <w:spacing w:val="-17"/>
        </w:rPr>
        <w:t>）：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1/2-1/4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4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支持全链路可信身份认证与加密传输。</w:t>
      </w:r>
    </w:p>
    <w:p>
      <w:pPr>
        <w:ind w:left="627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5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3/1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8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spacing w:line="220" w:lineRule="auto"/>
        <w:sectPr>
          <w:footerReference w:type="default" r:id="rId15"/>
          <w:pgSz w:w="11906" w:h="16838"/>
          <w:pgMar w:top="1431" w:right="1383" w:bottom="1190" w:left="160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right="5" w:firstLine="645"/>
        <w:spacing w:before="101" w:line="332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24" w:id="10"/>
      <w:bookmarkEnd w:id="10"/>
      <w:r>
        <w:rPr>
          <w:rFonts w:ascii="FangSong" w:hAnsi="FangSong" w:eastAsia="FangSong" w:cs="FangSong"/>
          <w:sz w:val="31"/>
          <w:szCs w:val="31"/>
          <w:spacing w:val="-4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带边缘计算能力的硬件接入设备样机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套（标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准接入版、轻量接入版各一套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），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并附配套厂商实施方案；交付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POP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1"/>
        </w:rPr>
        <w:t>点服务端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1"/>
        </w:rPr>
        <w:t>中枢控制面板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1"/>
        </w:rPr>
        <w:t>+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1"/>
        </w:rPr>
        <w:t>软件接入端全链路可运行版本源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代码，并形成厂商级落地方案文档；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POP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点服务端软件、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中枢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控制面板管理系统、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PC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客户端、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Linux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客户端、移动端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App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*2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终端管理平台、接入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SDK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）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7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8" w:right="81" w:firstLine="644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经济效益：本项目可大幅降低确定性网络接入</w:t>
      </w:r>
      <w:r>
        <w:rPr>
          <w:rFonts w:ascii="FangSong" w:hAnsi="FangSong" w:eastAsia="FangSong" w:cs="FangSong"/>
          <w:sz w:val="31"/>
          <w:szCs w:val="31"/>
          <w:spacing w:val="4"/>
        </w:rPr>
        <w:t>成本，减少企</w:t>
      </w:r>
      <w:r>
        <w:rPr>
          <w:rFonts w:ascii="FangSong" w:hAnsi="FangSong" w:eastAsia="FangSong" w:cs="FangSong"/>
          <w:sz w:val="31"/>
          <w:szCs w:val="31"/>
          <w:spacing w:val="5"/>
        </w:rPr>
        <w:t>业数字化投入，惠及中小微企业与公共机构，加速数字化转型和</w:t>
      </w:r>
      <w:r>
        <w:rPr>
          <w:rFonts w:ascii="FangSong" w:hAnsi="FangSong" w:eastAsia="FangSong" w:cs="FangSong"/>
          <w:sz w:val="31"/>
          <w:szCs w:val="31"/>
          <w:spacing w:val="5"/>
        </w:rPr>
        <w:t>普及。同时带动济南本地网络设备制造、软件开发等全产业链发</w:t>
      </w:r>
      <w:r>
        <w:rPr>
          <w:rFonts w:ascii="FangSong" w:hAnsi="FangSong" w:eastAsia="FangSong" w:cs="FangSong"/>
          <w:sz w:val="31"/>
          <w:szCs w:val="31"/>
          <w:spacing w:val="5"/>
        </w:rPr>
        <w:t>展，形成新经济增长点，吸引更多行业企业参与，提升信息产业</w:t>
      </w:r>
      <w:r>
        <w:rPr>
          <w:rFonts w:ascii="FangSong" w:hAnsi="FangSong" w:eastAsia="FangSong" w:cs="FangSong"/>
          <w:sz w:val="31"/>
          <w:szCs w:val="31"/>
          <w:spacing w:val="8"/>
        </w:rPr>
        <w:t>规模与竞争力，助力数字山东、数字济南建设。</w:t>
      </w:r>
    </w:p>
    <w:p>
      <w:pPr>
        <w:ind w:left="7" w:firstLine="644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社会效益：本项目推动确定性网络从封闭园区走向普惠接</w:t>
      </w:r>
      <w:r>
        <w:rPr>
          <w:rFonts w:ascii="FangSong" w:hAnsi="FangSong" w:eastAsia="FangSong" w:cs="FangSong"/>
          <w:sz w:val="31"/>
          <w:szCs w:val="31"/>
          <w:spacing w:val="5"/>
        </w:rPr>
        <w:t>入，赋能多行业发展。智慧交通领域可提升调度与安全水平，医</w:t>
      </w:r>
      <w:r>
        <w:rPr>
          <w:rFonts w:ascii="FangSong" w:hAnsi="FangSong" w:eastAsia="FangSong" w:cs="FangSong"/>
          <w:sz w:val="31"/>
          <w:szCs w:val="31"/>
          <w:spacing w:val="8"/>
        </w:rPr>
        <w:t>疗领域助力远程诊疗与资源共享，工业领域支撑智能制造落地。</w:t>
      </w:r>
      <w:r>
        <w:rPr>
          <w:rFonts w:ascii="FangSong" w:hAnsi="FangSong" w:eastAsia="FangSong" w:cs="FangSong"/>
          <w:sz w:val="31"/>
          <w:szCs w:val="31"/>
          <w:spacing w:val="-3"/>
        </w:rPr>
        <w:t>此外，还能积累网络标准化与泛在服务经验，强化城市数字基建，</w:t>
      </w:r>
      <w:r>
        <w:rPr>
          <w:rFonts w:ascii="FangSong" w:hAnsi="FangSong" w:eastAsia="FangSong" w:cs="FangSong"/>
          <w:sz w:val="31"/>
          <w:szCs w:val="31"/>
          <w:spacing w:val="8"/>
        </w:rPr>
        <w:t>为建设数字强市、智慧济南提供长期支撑。</w:t>
      </w:r>
    </w:p>
    <w:p>
      <w:pPr>
        <w:ind w:left="63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山东未来互联科技有限公司</w:t>
      </w:r>
    </w:p>
    <w:p>
      <w:pPr>
        <w:ind w:left="651"/>
        <w:spacing w:before="190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潘卫强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18678780278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37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" w:id="11"/>
      <w:bookmarkEnd w:id="11"/>
      <w:r>
        <w:rPr>
          <w:rFonts w:ascii="KaiTi" w:hAnsi="KaiTi" w:eastAsia="KaiTi" w:cs="KaiTi"/>
          <w:sz w:val="31"/>
          <w:szCs w:val="31"/>
          <w:spacing w:val="9"/>
        </w:rPr>
        <w:t>（五）绿电耦合二氧化碳电解制合成气关键技术研发</w:t>
      </w:r>
    </w:p>
    <w:p>
      <w:pPr>
        <w:ind w:left="67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39"/>
        <w:spacing w:before="18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碳捕集、利用与封存（</w:t>
      </w:r>
      <w:r>
        <w:rPr>
          <w:rFonts w:ascii="Times New Roman" w:hAnsi="Times New Roman" w:eastAsia="Times New Roman" w:cs="Times New Roman"/>
          <w:sz w:val="31"/>
          <w:szCs w:val="31"/>
        </w:rPr>
        <w:t>CCUS</w:t>
      </w:r>
      <w:r>
        <w:rPr>
          <w:rFonts w:ascii="FangSong" w:hAnsi="FangSong" w:eastAsia="FangSong" w:cs="FangSong"/>
          <w:sz w:val="31"/>
          <w:szCs w:val="31"/>
          <w:spacing w:val="11"/>
        </w:rPr>
        <w:t>）作为实现碳中和目标的核心</w:t>
      </w:r>
    </w:p>
    <w:p>
      <w:pPr>
        <w:spacing w:line="220" w:lineRule="auto"/>
        <w:sectPr>
          <w:footerReference w:type="default" r:id="rId17"/>
          <w:pgSz w:w="11906" w:h="16838"/>
          <w:pgMar w:top="1431" w:right="1391" w:bottom="1190" w:left="159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60" w:lineRule="auto"/>
        <w:rPr/>
      </w:pPr>
      <w:r/>
    </w:p>
    <w:p>
      <w:pPr>
        <w:ind w:left="3" w:firstLine="13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路径，其关键突破在于将工业排放的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转化为高价值资源。当</w:t>
      </w:r>
      <w:r>
        <w:rPr>
          <w:rFonts w:ascii="FangSong" w:hAnsi="FangSong" w:eastAsia="FangSong" w:cs="FangSong"/>
          <w:sz w:val="31"/>
          <w:szCs w:val="31"/>
          <w:spacing w:val="5"/>
        </w:rPr>
        <w:t>前工业合成气生产主要依赖天然气重整或煤炭气化技术，这些传</w:t>
      </w:r>
      <w:r>
        <w:rPr>
          <w:rFonts w:ascii="FangSong" w:hAnsi="FangSong" w:eastAsia="FangSong" w:cs="FangSong"/>
          <w:sz w:val="31"/>
          <w:szCs w:val="31"/>
          <w:spacing w:val="1"/>
        </w:rPr>
        <w:t>统工艺每生产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吨合成气伴随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1.5</w:t>
      </w:r>
      <w:r>
        <w:rPr>
          <w:rFonts w:ascii="Times New Roman" w:hAnsi="Times New Roman" w:eastAsia="Times New Roman" w:cs="Times New Roman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～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吨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排放，加</w:t>
      </w:r>
      <w:r>
        <w:rPr>
          <w:rFonts w:ascii="FangSong" w:hAnsi="FangSong" w:eastAsia="FangSong" w:cs="FangSong"/>
          <w:sz w:val="31"/>
          <w:szCs w:val="31"/>
        </w:rPr>
        <w:t>剧了高碳</w:t>
      </w:r>
      <w:r>
        <w:rPr>
          <w:rFonts w:ascii="FangSong" w:hAnsi="FangSong" w:eastAsia="FangSong" w:cs="FangSong"/>
          <w:sz w:val="31"/>
          <w:szCs w:val="31"/>
          <w:spacing w:val="7"/>
        </w:rPr>
        <w:t>产业的减排压力。相比之下，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电催化路线以绿</w:t>
      </w:r>
      <w:r>
        <w:rPr>
          <w:rFonts w:ascii="FangSong" w:hAnsi="FangSong" w:eastAsia="FangSong" w:cs="FangSong"/>
          <w:sz w:val="31"/>
          <w:szCs w:val="31"/>
          <w:spacing w:val="6"/>
        </w:rPr>
        <w:t>电替代化石能源，</w:t>
      </w:r>
      <w:r>
        <w:rPr>
          <w:rFonts w:ascii="FangSong" w:hAnsi="FangSong" w:eastAsia="FangSong" w:cs="FangSong"/>
          <w:sz w:val="31"/>
          <w:szCs w:val="31"/>
          <w:spacing w:val="-2"/>
        </w:rPr>
        <w:t>从源头消除工艺排放，显著降低全生命周期碳足迹。开发高效能、</w:t>
      </w:r>
      <w:r>
        <w:rPr>
          <w:rFonts w:ascii="FangSong" w:hAnsi="FangSong" w:eastAsia="FangSong" w:cs="FangSong"/>
          <w:sz w:val="31"/>
          <w:szCs w:val="31"/>
          <w:spacing w:val="3"/>
        </w:rPr>
        <w:t>长寿命、经济性的电催化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制合成气技术，构</w:t>
      </w:r>
      <w:r>
        <w:rPr>
          <w:rFonts w:ascii="FangSong" w:hAnsi="FangSong" w:eastAsia="FangSong" w:cs="FangSong"/>
          <w:sz w:val="31"/>
          <w:szCs w:val="31"/>
          <w:spacing w:val="2"/>
        </w:rPr>
        <w:t>建自主知识产权</w:t>
      </w:r>
      <w:r>
        <w:rPr>
          <w:rFonts w:ascii="FangSong" w:hAnsi="FangSong" w:eastAsia="FangSong" w:cs="FangSong"/>
          <w:sz w:val="31"/>
          <w:szCs w:val="31"/>
          <w:spacing w:val="3"/>
        </w:rPr>
        <w:t>工艺体系，实现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CCUS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与可再生能源的深度耦合，</w:t>
      </w:r>
      <w:r>
        <w:rPr>
          <w:rFonts w:ascii="FangSong" w:hAnsi="FangSong" w:eastAsia="FangSong" w:cs="FangSong"/>
          <w:sz w:val="31"/>
          <w:szCs w:val="31"/>
          <w:spacing w:val="2"/>
        </w:rPr>
        <w:t>推动化工、冶</w:t>
      </w:r>
      <w:r>
        <w:rPr>
          <w:rFonts w:ascii="FangSong" w:hAnsi="FangSong" w:eastAsia="FangSong" w:cs="FangSong"/>
          <w:sz w:val="31"/>
          <w:szCs w:val="31"/>
          <w:spacing w:val="5"/>
        </w:rPr>
        <w:t>金等产业绿色转型提供核心原料的绿色替代方案，为构建清洁低</w:t>
      </w:r>
      <w:r>
        <w:rPr>
          <w:rFonts w:ascii="FangSong" w:hAnsi="FangSong" w:eastAsia="FangSong" w:cs="FangSong"/>
          <w:sz w:val="31"/>
          <w:szCs w:val="31"/>
          <w:spacing w:val="8"/>
        </w:rPr>
        <w:t>碳产业体系提供可复制的技术范本。</w:t>
      </w:r>
    </w:p>
    <w:p>
      <w:pPr>
        <w:ind w:left="64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3" w:right="95" w:firstLine="628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针对系统能耗高、运行稳定性差和目标产品选择性低，市场</w:t>
      </w:r>
      <w:r>
        <w:rPr>
          <w:rFonts w:ascii="FangSong" w:hAnsi="FangSong" w:eastAsia="FangSong" w:cs="FangSong"/>
          <w:sz w:val="31"/>
          <w:szCs w:val="31"/>
          <w:spacing w:val="5"/>
        </w:rPr>
        <w:t>适配性差等问题，开展开发高性能、长寿命催化剂及电极系统研</w:t>
      </w:r>
      <w:r>
        <w:rPr>
          <w:rFonts w:ascii="FangSong" w:hAnsi="FangSong" w:eastAsia="FangSong" w:cs="FangSong"/>
          <w:sz w:val="31"/>
          <w:szCs w:val="31"/>
          <w:spacing w:val="5"/>
        </w:rPr>
        <w:t>究，重点解决电极活性衰减快的问题，研制兼具高选择性、高稳</w:t>
      </w:r>
      <w:r>
        <w:rPr>
          <w:rFonts w:ascii="FangSong" w:hAnsi="FangSong" w:eastAsia="FangSong" w:cs="FangSong"/>
          <w:sz w:val="31"/>
          <w:szCs w:val="31"/>
          <w:spacing w:val="5"/>
        </w:rPr>
        <w:t>定性与低成本的催化材料，实现系统寿命与能效协同提升；开发</w:t>
      </w:r>
      <w:r>
        <w:rPr>
          <w:rFonts w:ascii="FangSong" w:hAnsi="FangSong" w:eastAsia="FangSong" w:cs="FangSong"/>
          <w:sz w:val="31"/>
          <w:szCs w:val="31"/>
          <w:spacing w:val="5"/>
        </w:rPr>
        <w:t>可扩展、高稳定性的合成气精准合成系统，探究绿电、系统参数</w:t>
      </w:r>
      <w:r>
        <w:rPr>
          <w:rFonts w:ascii="FangSong" w:hAnsi="FangSong" w:eastAsia="FangSong" w:cs="FangSong"/>
          <w:sz w:val="31"/>
          <w:szCs w:val="31"/>
          <w:spacing w:val="5"/>
        </w:rPr>
        <w:t>与合成气比例间的定量关系，构建宽比例稳定输出的合成气制备</w:t>
      </w:r>
      <w:r>
        <w:rPr>
          <w:rFonts w:ascii="FangSong" w:hAnsi="FangSong" w:eastAsia="FangSong" w:cs="FangSong"/>
          <w:sz w:val="31"/>
          <w:szCs w:val="31"/>
          <w:spacing w:val="6"/>
        </w:rPr>
        <w:t>完整技术体系。</w:t>
      </w:r>
    </w:p>
    <w:p>
      <w:pPr>
        <w:ind w:left="64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13" w:firstLine="665"/>
        <w:spacing w:before="184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①搭建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处理量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吨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年的示范装置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</w:rPr>
        <w:t>套，配备绿电驱动</w:t>
      </w:r>
      <w:r>
        <w:rPr>
          <w:rFonts w:ascii="FangSong" w:hAnsi="FangSong" w:eastAsia="FangSong" w:cs="FangSong"/>
          <w:sz w:val="31"/>
          <w:szCs w:val="31"/>
          <w:spacing w:val="23"/>
        </w:rPr>
        <w:t>系统，核心技术指标：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恒电流模式运行下，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电流</w:t>
      </w:r>
      <w:r>
        <w:rPr>
          <w:rFonts w:ascii="FangSong" w:hAnsi="FangSong" w:eastAsia="FangSong" w:cs="FangSong"/>
          <w:sz w:val="31"/>
          <w:szCs w:val="31"/>
          <w:spacing w:val="22"/>
        </w:rPr>
        <w:t>密度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≥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300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mA/cm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2</w:t>
      </w:r>
      <w:r>
        <w:rPr>
          <w:rFonts w:ascii="FangSong" w:hAnsi="FangSong" w:eastAsia="FangSong" w:cs="FangSong"/>
          <w:sz w:val="31"/>
          <w:szCs w:val="31"/>
          <w:spacing w:val="-1"/>
        </w:rPr>
        <w:t>，槽压控制在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2.8~3.5 V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之</w:t>
      </w:r>
      <w:r>
        <w:rPr>
          <w:rFonts w:ascii="FangSong" w:hAnsi="FangSong" w:eastAsia="FangSong" w:cs="FangSong"/>
          <w:sz w:val="31"/>
          <w:szCs w:val="31"/>
          <w:spacing w:val="-2"/>
        </w:rPr>
        <w:t>间；阴极湿度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60%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～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80% RH</w:t>
      </w:r>
      <w:r>
        <w:rPr>
          <w:rFonts w:ascii="FangSong" w:hAnsi="FangSong" w:eastAsia="FangSong" w:cs="FangSong"/>
          <w:sz w:val="31"/>
          <w:szCs w:val="31"/>
          <w:spacing w:val="-2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59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空速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sccm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单程转化率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40%</w:t>
      </w:r>
      <w:r>
        <w:rPr>
          <w:rFonts w:ascii="FangSong" w:hAnsi="FangSong" w:eastAsia="FangSong" w:cs="FangSong"/>
          <w:sz w:val="31"/>
          <w:szCs w:val="31"/>
          <w:spacing w:val="1"/>
        </w:rPr>
        <w:t>，并实现合成</w:t>
      </w:r>
      <w:r>
        <w:rPr>
          <w:rFonts w:ascii="FangSong" w:hAnsi="FangSong" w:eastAsia="FangSong" w:cs="FangSong"/>
          <w:sz w:val="31"/>
          <w:szCs w:val="31"/>
          <w:spacing w:val="2"/>
        </w:rPr>
        <w:t>气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/H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2"/>
        </w:rPr>
        <w:t>2  </w:t>
      </w:r>
      <w:r>
        <w:rPr>
          <w:rFonts w:ascii="FangSong" w:hAnsi="FangSong" w:eastAsia="FangSong" w:cs="FangSong"/>
          <w:sz w:val="31"/>
          <w:szCs w:val="31"/>
          <w:spacing w:val="2"/>
        </w:rPr>
        <w:t>比例在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0.1~3</w:t>
      </w:r>
      <w:r>
        <w:rPr>
          <w:rFonts w:ascii="Times New Roman" w:hAnsi="Times New Roman" w:eastAsia="Times New Roman" w:cs="Times New Roman"/>
          <w:sz w:val="31"/>
          <w:szCs w:val="31"/>
          <w:spacing w:val="3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范围内的有效调控，覆盖典型工业场景需</w:t>
      </w:r>
    </w:p>
    <w:p>
      <w:pPr>
        <w:spacing w:line="311" w:lineRule="auto"/>
        <w:sectPr>
          <w:footerReference w:type="default" r:id="rId18"/>
          <w:pgSz w:w="11906" w:h="16838"/>
          <w:pgMar w:top="1431" w:right="1377" w:bottom="1190" w:left="159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14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求。</w:t>
      </w:r>
    </w:p>
    <w:p>
      <w:pPr>
        <w:ind w:left="8" w:right="2" w:firstLine="647"/>
        <w:spacing w:before="188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②电极组件技术指标：电极有效活性面积误差&lt;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±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10%</w:t>
      </w:r>
      <w:r>
        <w:rPr>
          <w:rFonts w:ascii="FangSong" w:hAnsi="FangSong" w:eastAsia="FangSong" w:cs="FangSong"/>
          <w:sz w:val="31"/>
          <w:szCs w:val="31"/>
          <w:spacing w:val="4"/>
        </w:rPr>
        <w:t>；阴</w:t>
      </w:r>
      <w:r>
        <w:rPr>
          <w:rFonts w:ascii="FangSong" w:hAnsi="FangSong" w:eastAsia="FangSong" w:cs="FangSong"/>
          <w:sz w:val="31"/>
          <w:szCs w:val="31"/>
          <w:spacing w:val="1"/>
        </w:rPr>
        <w:t>离子膜厚度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µm</w:t>
      </w:r>
      <w:r>
        <w:rPr>
          <w:rFonts w:ascii="FangSong" w:hAnsi="FangSong" w:eastAsia="FangSong" w:cs="FangSong"/>
          <w:sz w:val="31"/>
          <w:szCs w:val="31"/>
          <w:spacing w:val="1"/>
        </w:rPr>
        <w:t>，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电导率＞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0.05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S/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电流分布均匀性波</w:t>
      </w:r>
      <w:r>
        <w:rPr>
          <w:rFonts w:ascii="FangSong" w:hAnsi="FangSong" w:eastAsia="FangSong" w:cs="FangSong"/>
          <w:sz w:val="31"/>
          <w:szCs w:val="31"/>
          <w:spacing w:val="4"/>
        </w:rPr>
        <w:t>动＜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5%</w:t>
      </w:r>
      <w:r>
        <w:rPr>
          <w:rFonts w:ascii="FangSong" w:hAnsi="FangSong" w:eastAsia="FangSong" w:cs="FangSong"/>
          <w:sz w:val="31"/>
          <w:szCs w:val="31"/>
          <w:spacing w:val="4"/>
        </w:rPr>
        <w:t>；阴极电极片催化剂载量≥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1.0 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10"/>
        </w:rPr>
        <w:t>2</w:t>
      </w:r>
      <w:r>
        <w:rPr>
          <w:rFonts w:ascii="FangSong" w:hAnsi="FangSong" w:eastAsia="FangSong" w:cs="FangSong"/>
          <w:sz w:val="31"/>
          <w:szCs w:val="31"/>
          <w:spacing w:val="4"/>
        </w:rPr>
        <w:t>，配备气体扩散层</w:t>
      </w:r>
      <w:r>
        <w:rPr>
          <w:rFonts w:ascii="FangSong" w:hAnsi="FangSong" w:eastAsia="FangSong" w:cs="FangSong"/>
          <w:sz w:val="31"/>
          <w:szCs w:val="31"/>
        </w:rPr>
        <w:t>且孔隙率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60%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～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80%</w:t>
      </w:r>
      <w:r>
        <w:rPr>
          <w:rFonts w:ascii="FangSong" w:hAnsi="FangSong" w:eastAsia="FangSong" w:cs="FangSong"/>
          <w:sz w:val="31"/>
          <w:szCs w:val="31"/>
        </w:rPr>
        <w:t>；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电极在额定工况下运</w:t>
      </w:r>
      <w:r>
        <w:rPr>
          <w:rFonts w:ascii="FangSong" w:hAnsi="FangSong" w:eastAsia="FangSong" w:cs="FangSong"/>
          <w:sz w:val="31"/>
          <w:szCs w:val="31"/>
          <w:spacing w:val="-1"/>
        </w:rPr>
        <w:t>行寿命≥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1000 h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</w:p>
    <w:p>
      <w:pPr>
        <w:ind w:right="1" w:firstLine="657"/>
        <w:spacing w:before="190" w:line="30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③经济性运行指标：绿电驱动系统利用率≥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  <w:r>
        <w:rPr>
          <w:rFonts w:ascii="FangSong" w:hAnsi="FangSong" w:eastAsia="FangSong" w:cs="FangSong"/>
          <w:sz w:val="31"/>
          <w:szCs w:val="31"/>
          <w:spacing w:val="6"/>
        </w:rPr>
        <w:t>，电能转化</w:t>
      </w:r>
      <w:r>
        <w:rPr>
          <w:rFonts w:ascii="FangSong" w:hAnsi="FangSong" w:eastAsia="FangSong" w:cs="FangSong"/>
          <w:sz w:val="31"/>
          <w:szCs w:val="31"/>
          <w:spacing w:val="5"/>
        </w:rPr>
        <w:t>效率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≥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80%</w:t>
      </w:r>
      <w:r>
        <w:rPr>
          <w:rFonts w:ascii="Times New Roman" w:hAnsi="Times New Roman" w:eastAsia="Times New Roman" w:cs="Times New Roman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单位合成气电耗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≤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kWh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Nm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10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-18"/>
          <w:position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系统能耗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≤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GJ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tCO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18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；对比化石生产路线，争取实现全生命周期碳减</w:t>
      </w:r>
      <w:r>
        <w:rPr>
          <w:rFonts w:ascii="FangSong" w:hAnsi="FangSong" w:eastAsia="FangSong" w:cs="FangSong"/>
          <w:sz w:val="31"/>
          <w:szCs w:val="31"/>
          <w:spacing w:val="11"/>
        </w:rPr>
        <w:t>排率≥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60%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31"/>
        <w:spacing w:before="19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7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申请/授权）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3/2 </w:t>
      </w:r>
      <w:r>
        <w:rPr>
          <w:rFonts w:ascii="FangSong" w:hAnsi="FangSong" w:eastAsia="FangSong" w:cs="FangSong"/>
          <w:sz w:val="31"/>
          <w:szCs w:val="31"/>
          <w:spacing w:val="2"/>
        </w:rPr>
        <w:t>件；新工艺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项；</w:t>
      </w:r>
    </w:p>
    <w:p>
      <w:pPr>
        <w:ind w:right="2" w:firstLine="639"/>
        <w:spacing w:before="170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4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9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  <w:position w:val="2"/>
        </w:rPr>
        <w:t>年处理量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  <w:position w:val="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3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  <w:position w:val="2"/>
        </w:rPr>
        <w:t>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  <w:position w:val="2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  <w:position w:val="2"/>
        </w:rPr>
        <w:t>的示范装置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  <w:position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  <w:w w:val="101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  <w:position w:val="2"/>
        </w:rPr>
        <w:t>套、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90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  <w:position w:val="2"/>
        </w:rPr>
        <w:t>电催化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position w:val="2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10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  <w:position w:val="2"/>
        </w:rPr>
        <w:t>制合成气技术报告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  <w:position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9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  <w:position w:val="2"/>
        </w:rPr>
        <w:t>项、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position w:val="2"/>
        </w:rPr>
        <w:t>TEA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6"/>
          <w:w w:val="101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  <w:position w:val="2"/>
        </w:rPr>
        <w:t>经济性分析报告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  <w:position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4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  <w:position w:val="2"/>
        </w:rPr>
        <w:t>项、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position w:val="2"/>
        </w:rPr>
        <w:t>LCA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评估报告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项、技术成熟度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TRL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级升至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级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31"/>
        <w:spacing w:before="1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firstLine="642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项目实施后，将构建绿电耦合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制合成气的全链</w:t>
      </w:r>
      <w:r>
        <w:rPr>
          <w:rFonts w:ascii="FangSong" w:hAnsi="FangSong" w:eastAsia="FangSong" w:cs="FangSong"/>
          <w:sz w:val="31"/>
          <w:szCs w:val="31"/>
          <w:spacing w:val="1"/>
        </w:rPr>
        <w:t>条绿色技</w:t>
      </w:r>
      <w:r>
        <w:rPr>
          <w:rFonts w:ascii="FangSong" w:hAnsi="FangSong" w:eastAsia="FangSong" w:cs="FangSong"/>
          <w:sz w:val="31"/>
          <w:szCs w:val="31"/>
          <w:spacing w:val="5"/>
        </w:rPr>
        <w:t>术体系，形成覆盖绿色合成气生产、高附加值化学品与先进材料</w:t>
      </w:r>
      <w:r>
        <w:rPr>
          <w:rFonts w:ascii="FangSong" w:hAnsi="FangSong" w:eastAsia="FangSong" w:cs="FangSong"/>
          <w:sz w:val="31"/>
          <w:szCs w:val="31"/>
          <w:spacing w:val="5"/>
        </w:rPr>
        <w:t>合成的产业集群。项目放大示范后单套装置年处理工业尾气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-2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达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吨，年产合成气约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万立方米，借助绿电低成本优势，合</w:t>
      </w:r>
      <w:r>
        <w:rPr>
          <w:rFonts w:ascii="FangSong" w:hAnsi="FangSong" w:eastAsia="FangSong" w:cs="FangSong"/>
          <w:sz w:val="31"/>
          <w:szCs w:val="31"/>
          <w:spacing w:val="6"/>
        </w:rPr>
        <w:t>成气制备具备良好经济性，可支撑年产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吨绿色甲醇或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吨航</w:t>
      </w:r>
      <w:r>
        <w:rPr>
          <w:rFonts w:ascii="FangSong" w:hAnsi="FangSong" w:eastAsia="FangSong" w:cs="FangSong"/>
          <w:sz w:val="31"/>
          <w:szCs w:val="31"/>
          <w:spacing w:val="5"/>
        </w:rPr>
        <w:t>空燃料的原料需求，推动特种化学品、低碳润滑油等高端产品开</w:t>
      </w:r>
      <w:r>
        <w:rPr>
          <w:rFonts w:ascii="FangSong" w:hAnsi="FangSong" w:eastAsia="FangSong" w:cs="FangSong"/>
          <w:sz w:val="31"/>
          <w:szCs w:val="31"/>
          <w:spacing w:val="-2"/>
        </w:rPr>
        <w:t>发。</w:t>
      </w:r>
    </w:p>
    <w:p>
      <w:pPr>
        <w:ind w:left="6" w:firstLine="640"/>
        <w:spacing w:before="3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通过年消纳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8.6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万度低成本绿电，合成气生产在成本与能效</w:t>
      </w:r>
      <w:r>
        <w:rPr>
          <w:rFonts w:ascii="FangSong" w:hAnsi="FangSong" w:eastAsia="FangSong" w:cs="FangSong"/>
          <w:sz w:val="31"/>
          <w:szCs w:val="31"/>
          <w:spacing w:val="3"/>
        </w:rPr>
        <w:t>方面具备推广竞争力，可为钢铁、化工企业提供分布式“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即产即</w:t>
      </w:r>
    </w:p>
    <w:p>
      <w:pPr>
        <w:spacing w:line="332" w:lineRule="auto"/>
        <w:sectPr>
          <w:footerReference w:type="default" r:id="rId19"/>
          <w:pgSz w:w="11906" w:h="16838"/>
          <w:pgMar w:top="1431" w:right="1472" w:bottom="1190" w:left="1599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8" w:right="40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用”型低碳原料，推动传统原料绿色替代。项目年直接碳</w:t>
      </w:r>
      <w:r>
        <w:rPr>
          <w:rFonts w:ascii="FangSong" w:hAnsi="FangSong" w:eastAsia="FangSong" w:cs="FangSong"/>
          <w:sz w:val="31"/>
          <w:szCs w:val="31"/>
          <w:spacing w:val="16"/>
        </w:rPr>
        <w:t>减排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33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吨（相当于中和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 </w:t>
      </w:r>
      <w:r>
        <w:rPr>
          <w:rFonts w:ascii="FangSong" w:hAnsi="FangSong" w:eastAsia="FangSong" w:cs="FangSong"/>
          <w:sz w:val="31"/>
          <w:szCs w:val="31"/>
          <w:spacing w:val="9"/>
        </w:rPr>
        <w:t>辆燃油车年排放</w:t>
      </w:r>
      <w:r>
        <w:rPr>
          <w:rFonts w:ascii="FangSong" w:hAnsi="FangSong" w:eastAsia="FangSong" w:cs="FangSong"/>
          <w:sz w:val="31"/>
          <w:szCs w:val="31"/>
          <w:spacing w:val="35"/>
        </w:rPr>
        <w:t>），</w:t>
      </w:r>
      <w:r>
        <w:rPr>
          <w:rFonts w:ascii="FangSong" w:hAnsi="FangSong" w:eastAsia="FangSong" w:cs="FangSong"/>
          <w:sz w:val="31"/>
          <w:szCs w:val="31"/>
          <w:spacing w:val="9"/>
        </w:rPr>
        <w:t>并验证吨级放大工</w:t>
      </w:r>
      <w:r>
        <w:rPr>
          <w:rFonts w:ascii="FangSong" w:hAnsi="FangSong" w:eastAsia="FangSong" w:cs="FangSong"/>
          <w:sz w:val="31"/>
          <w:szCs w:val="31"/>
          <w:spacing w:val="7"/>
        </w:rPr>
        <w:t>艺的技术经济可行性。</w:t>
      </w:r>
    </w:p>
    <w:p>
      <w:pPr>
        <w:ind w:left="63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国能（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山东）能源环境有限公司</w:t>
      </w:r>
    </w:p>
    <w:p>
      <w:pPr>
        <w:ind w:left="650"/>
        <w:spacing w:before="187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李洪梅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18006361217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52"/>
        <w:spacing w:before="100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" w:id="12"/>
      <w:bookmarkEnd w:id="12"/>
      <w:r>
        <w:rPr>
          <w:rFonts w:ascii="SimHei" w:hAnsi="SimHei" w:eastAsia="SimHei" w:cs="SimHei"/>
          <w:sz w:val="31"/>
          <w:szCs w:val="31"/>
          <w:spacing w:val="8"/>
        </w:rPr>
        <w:t>二、社会民生与现代农业</w:t>
      </w:r>
    </w:p>
    <w:p>
      <w:pPr>
        <w:ind w:right="40" w:firstLine="639"/>
        <w:spacing w:before="179" w:line="28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7" w:id="13"/>
      <w:bookmarkEnd w:id="13"/>
      <w:r>
        <w:rPr>
          <w:rFonts w:ascii="KaiTi" w:hAnsi="KaiTi" w:eastAsia="KaiTi" w:cs="KaiTi"/>
          <w:sz w:val="31"/>
          <w:szCs w:val="31"/>
          <w:spacing w:val="5"/>
        </w:rPr>
        <w:t>（六）基于耐盐菌群定向驯化的高盐有机废水低碳节能处理</w:t>
      </w:r>
      <w:bookmarkStart w:name="bookmark7" w:id="14"/>
      <w:bookmarkEnd w:id="14"/>
      <w:r>
        <w:rPr>
          <w:rFonts w:ascii="KaiTi" w:hAnsi="KaiTi" w:eastAsia="KaiTi" w:cs="KaiTi"/>
          <w:sz w:val="31"/>
          <w:szCs w:val="31"/>
          <w:spacing w:val="7"/>
        </w:rPr>
        <w:t>技术</w:t>
      </w:r>
    </w:p>
    <w:p>
      <w:pPr>
        <w:ind w:left="671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" w:firstLine="645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加快高盐废水处理技术革新与工艺升级，构建低碳节能处理</w:t>
      </w:r>
      <w:r>
        <w:rPr>
          <w:rFonts w:ascii="FangSong" w:hAnsi="FangSong" w:eastAsia="FangSong" w:cs="FangSong"/>
          <w:sz w:val="31"/>
          <w:szCs w:val="31"/>
          <w:spacing w:val="5"/>
        </w:rPr>
        <w:t>体系，是保障化工、印染等传统产业和生物医药、电子信息等新</w:t>
      </w:r>
      <w:r>
        <w:rPr>
          <w:rFonts w:ascii="FangSong" w:hAnsi="FangSong" w:eastAsia="FangSong" w:cs="FangSong"/>
          <w:sz w:val="31"/>
          <w:szCs w:val="31"/>
          <w:spacing w:val="4"/>
        </w:rPr>
        <w:t>兴行业绿色发展，助力实现“双碳”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目标的重要途径。在高盐废</w:t>
      </w:r>
      <w:r>
        <w:rPr>
          <w:rFonts w:ascii="FangSong" w:hAnsi="FangSong" w:eastAsia="FangSong" w:cs="FangSong"/>
          <w:sz w:val="31"/>
          <w:szCs w:val="31"/>
          <w:spacing w:val="5"/>
        </w:rPr>
        <w:t>水处理工艺中，强化生化处理单元效能并减少对物化处理环节的</w:t>
      </w:r>
      <w:r>
        <w:rPr>
          <w:rFonts w:ascii="FangSong" w:hAnsi="FangSong" w:eastAsia="FangSong" w:cs="FangSong"/>
          <w:sz w:val="31"/>
          <w:szCs w:val="31"/>
          <w:spacing w:val="5"/>
        </w:rPr>
        <w:t>依赖，是实现节能降碳的关键。其中，耐盐微生物的定向驯化是</w:t>
      </w:r>
      <w:r>
        <w:rPr>
          <w:rFonts w:ascii="FangSong" w:hAnsi="FangSong" w:eastAsia="FangSong" w:cs="FangSong"/>
          <w:sz w:val="31"/>
          <w:szCs w:val="31"/>
          <w:spacing w:val="5"/>
        </w:rPr>
        <w:t>提升生化处理效率的核心，能够有效降低物化处理带来的高能耗</w:t>
      </w:r>
      <w:r>
        <w:rPr>
          <w:rFonts w:ascii="FangSong" w:hAnsi="FangSong" w:eastAsia="FangSong" w:cs="FangSong"/>
          <w:sz w:val="31"/>
          <w:szCs w:val="31"/>
          <w:spacing w:val="5"/>
        </w:rPr>
        <w:t>问题。但是，目前国内商用菌剂面临盐耐受性阈值偏低及复合污</w:t>
      </w:r>
      <w:r>
        <w:rPr>
          <w:rFonts w:ascii="FangSong" w:hAnsi="FangSong" w:eastAsia="FangSong" w:cs="FangSong"/>
          <w:sz w:val="31"/>
          <w:szCs w:val="31"/>
          <w:spacing w:val="4"/>
        </w:rPr>
        <w:t>染降解效率低下的双重制约，与国际领先水平差距显著。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因此，</w:t>
      </w:r>
      <w:r>
        <w:rPr>
          <w:rFonts w:ascii="FangSong" w:hAnsi="FangSong" w:eastAsia="FangSong" w:cs="FangSong"/>
          <w:sz w:val="31"/>
          <w:szCs w:val="31"/>
          <w:spacing w:val="5"/>
        </w:rPr>
        <w:t>亟需突破高耐盐菌群驯化、抗压性强化及配套工艺优化等关键技</w:t>
      </w:r>
      <w:r>
        <w:rPr>
          <w:rFonts w:ascii="FangSong" w:hAnsi="FangSong" w:eastAsia="FangSong" w:cs="FangSong"/>
          <w:sz w:val="31"/>
          <w:szCs w:val="31"/>
          <w:spacing w:val="8"/>
        </w:rPr>
        <w:t>术，建立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“耐盐除污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智能调控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节能减排”集成化处理新工艺，</w:t>
      </w:r>
      <w:r>
        <w:rPr>
          <w:rFonts w:ascii="FangSong" w:hAnsi="FangSong" w:eastAsia="FangSong" w:cs="FangSong"/>
          <w:sz w:val="31"/>
          <w:szCs w:val="31"/>
          <w:spacing w:val="9"/>
        </w:rPr>
        <w:t>为产业升级和新质生产力培育提供支撑。</w:t>
      </w:r>
    </w:p>
    <w:p>
      <w:pPr>
        <w:ind w:left="64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47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产业共性问题</w:t>
      </w:r>
    </w:p>
    <w:p>
      <w:pPr>
        <w:spacing w:line="220" w:lineRule="auto"/>
        <w:sectPr>
          <w:footerReference w:type="default" r:id="rId20"/>
          <w:pgSz w:w="11906" w:h="16838"/>
          <w:pgMar w:top="1431" w:right="1434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1" w:firstLine="641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耐盐菌株定向驯化方面：耐盐菌株环境适应性不足、生存能</w:t>
      </w:r>
      <w:r>
        <w:rPr>
          <w:rFonts w:ascii="FangSong" w:hAnsi="FangSong" w:eastAsia="FangSong" w:cs="FangSong"/>
          <w:sz w:val="31"/>
          <w:szCs w:val="31"/>
          <w:spacing w:val="-3"/>
        </w:rPr>
        <w:t>力受限；耐盐菌株易受土著群落抑制；耐盐菌株生产维护成本高。</w:t>
      </w:r>
    </w:p>
    <w:p>
      <w:pPr>
        <w:ind w:left="12" w:right="91" w:firstLine="628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低碳节能工艺集成方面：高盐环境对生化、物化过程存在差</w:t>
      </w:r>
      <w:r>
        <w:rPr>
          <w:rFonts w:ascii="FangSong" w:hAnsi="FangSong" w:eastAsia="FangSong" w:cs="FangSong"/>
          <w:sz w:val="31"/>
          <w:szCs w:val="31"/>
          <w:spacing w:val="8"/>
        </w:rPr>
        <w:t>异化影响；生化降解与物化处理的优势区间匹配度不足。</w:t>
      </w:r>
    </w:p>
    <w:p>
      <w:pPr>
        <w:ind w:left="634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研究内容</w:t>
      </w:r>
    </w:p>
    <w:p>
      <w:pPr>
        <w:ind w:right="89" w:firstLine="637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针对高盐废水的污染特征，建立高盐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高毒复合梯度压力模</w:t>
      </w:r>
      <w:r>
        <w:rPr>
          <w:rFonts w:ascii="FangSong" w:hAnsi="FangSong" w:eastAsia="FangSong" w:cs="FangSong"/>
          <w:sz w:val="31"/>
          <w:szCs w:val="31"/>
          <w:spacing w:val="5"/>
        </w:rPr>
        <w:t>型筛选耐盐菌株，明确其盐度适应机制；基于廉价底物的低成本</w:t>
      </w:r>
      <w:r>
        <w:rPr>
          <w:rFonts w:ascii="FangSong" w:hAnsi="FangSong" w:eastAsia="FangSong" w:cs="FangSong"/>
          <w:sz w:val="31"/>
          <w:szCs w:val="31"/>
          <w:spacing w:val="13"/>
        </w:rPr>
        <w:t>发酵工艺，通过功能菌株模块化设计与定向组装，构</w:t>
      </w:r>
      <w:r>
        <w:rPr>
          <w:rFonts w:ascii="FangSong" w:hAnsi="FangSong" w:eastAsia="FangSong" w:cs="FangSong"/>
          <w:sz w:val="31"/>
          <w:szCs w:val="31"/>
          <w:spacing w:val="12"/>
        </w:rPr>
        <w:t>建基因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菌</w:t>
      </w:r>
      <w:r>
        <w:rPr>
          <w:rFonts w:ascii="FangSong" w:hAnsi="FangSong" w:eastAsia="FangSong" w:cs="FangSong"/>
          <w:sz w:val="31"/>
          <w:szCs w:val="31"/>
          <w:spacing w:val="5"/>
        </w:rPr>
        <w:t>群协同原位强化技术，实现复合污染下的菌群智能驯化；研究生</w:t>
      </w:r>
      <w:r>
        <w:rPr>
          <w:rFonts w:ascii="FangSong" w:hAnsi="FangSong" w:eastAsia="FangSong" w:cs="FangSong"/>
          <w:sz w:val="31"/>
          <w:szCs w:val="31"/>
          <w:spacing w:val="9"/>
        </w:rPr>
        <w:t>化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物化单元关联性，开发生化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物化协同的智能调控</w:t>
      </w:r>
      <w:r>
        <w:rPr>
          <w:rFonts w:ascii="FangSong" w:hAnsi="FangSong" w:eastAsia="FangSong" w:cs="FangSong"/>
          <w:sz w:val="31"/>
          <w:szCs w:val="31"/>
          <w:spacing w:val="8"/>
        </w:rPr>
        <w:t>技术，构建</w:t>
      </w:r>
      <w:r>
        <w:rPr>
          <w:rFonts w:ascii="FangSong" w:hAnsi="FangSong" w:eastAsia="FangSong" w:cs="FangSong"/>
          <w:sz w:val="31"/>
          <w:szCs w:val="31"/>
          <w:spacing w:val="8"/>
        </w:rPr>
        <w:t>高盐废水低碳节能处理体系。</w:t>
      </w:r>
    </w:p>
    <w:p>
      <w:pPr>
        <w:ind w:left="6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37"/>
        <w:spacing w:before="187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针对不同水质情况，研发出适配耐盐菌株，具体如下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:</w:t>
      </w:r>
    </w:p>
    <w:p>
      <w:pPr>
        <w:ind w:left="26" w:right="91" w:firstLine="643"/>
        <w:spacing w:before="19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常规耐盐菌株，可耐受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&gt;10%</w:t>
      </w:r>
      <w:r>
        <w:rPr>
          <w:rFonts w:ascii="FangSong" w:hAnsi="FangSong" w:eastAsia="FangSong" w:cs="FangSong"/>
          <w:sz w:val="31"/>
          <w:szCs w:val="31"/>
          <w:spacing w:val="11"/>
        </w:rPr>
        <w:t>的盐度，常规</w:t>
      </w:r>
      <w:r>
        <w:rPr>
          <w:rFonts w:ascii="FangSong" w:hAnsi="FangSong" w:eastAsia="FangSong" w:cs="FangSong"/>
          <w:sz w:val="31"/>
          <w:szCs w:val="31"/>
          <w:spacing w:val="10"/>
        </w:rPr>
        <w:t>有机污染物的去</w:t>
      </w:r>
      <w:r>
        <w:rPr>
          <w:rFonts w:ascii="FangSong" w:hAnsi="FangSong" w:eastAsia="FangSong" w:cs="FangSong"/>
          <w:sz w:val="31"/>
          <w:szCs w:val="31"/>
          <w:spacing w:val="2"/>
        </w:rPr>
        <w:t>除效率可达到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80%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2" w:right="91" w:firstLine="65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高毒性污染物降解菌株，可降解各类高毒性有机污染物，如</w:t>
      </w:r>
      <w:r>
        <w:rPr>
          <w:rFonts w:ascii="FangSong" w:hAnsi="FangSong" w:eastAsia="FangSong" w:cs="FangSong"/>
          <w:sz w:val="31"/>
          <w:szCs w:val="31"/>
          <w:spacing w:val="5"/>
        </w:rPr>
        <w:t>苯系物、苯酚类、吡啶等杂环化合物与卤代烃等，其生物降解率</w:t>
      </w:r>
      <w:r>
        <w:rPr>
          <w:rFonts w:ascii="FangSong" w:hAnsi="FangSong" w:eastAsia="FangSong" w:cs="FangSong"/>
          <w:sz w:val="31"/>
          <w:szCs w:val="31"/>
          <w:spacing w:val="2"/>
        </w:rPr>
        <w:t>能达到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80%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5" w:right="91" w:firstLine="648"/>
        <w:spacing w:before="2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耐盐高毒性污染物降解菌株，可耐受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&gt;5%</w:t>
      </w:r>
      <w:r>
        <w:rPr>
          <w:rFonts w:ascii="FangSong" w:hAnsi="FangSong" w:eastAsia="FangSong" w:cs="FangSong"/>
          <w:sz w:val="31"/>
          <w:szCs w:val="31"/>
          <w:spacing w:val="5"/>
        </w:rPr>
        <w:t>的盐度，并可降解</w:t>
      </w:r>
      <w:r>
        <w:rPr>
          <w:rFonts w:ascii="FangSong" w:hAnsi="FangSong" w:eastAsia="FangSong" w:cs="FangSong"/>
          <w:sz w:val="31"/>
          <w:szCs w:val="31"/>
          <w:spacing w:val="8"/>
        </w:rPr>
        <w:t>联苯、萘等特定有机污染物，其生物降解率能</w:t>
      </w:r>
      <w:r>
        <w:rPr>
          <w:rFonts w:ascii="FangSong" w:hAnsi="FangSong" w:eastAsia="FangSong" w:cs="FangSong"/>
          <w:sz w:val="31"/>
          <w:szCs w:val="31"/>
          <w:spacing w:val="7"/>
        </w:rPr>
        <w:t>达到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8" w:right="91" w:firstLine="630"/>
        <w:spacing w:before="3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根据耐盐菌株与土著微生物之间相互影响关系，开发出原位</w:t>
      </w:r>
      <w:r>
        <w:rPr>
          <w:rFonts w:ascii="FangSong" w:hAnsi="FangSong" w:eastAsia="FangSong" w:cs="FangSong"/>
          <w:sz w:val="31"/>
          <w:szCs w:val="31"/>
          <w:spacing w:val="5"/>
        </w:rPr>
        <w:t>生物强化技术和智能化菌群组装技术，将高盐废水的生化单元处</w:t>
      </w:r>
      <w:r>
        <w:rPr>
          <w:rFonts w:ascii="FangSong" w:hAnsi="FangSong" w:eastAsia="FangSong" w:cs="FangSong"/>
          <w:sz w:val="31"/>
          <w:szCs w:val="31"/>
          <w:spacing w:val="13"/>
        </w:rPr>
        <w:t>理效率提高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20%</w:t>
      </w:r>
      <w:r>
        <w:rPr>
          <w:rFonts w:ascii="FangSong" w:hAnsi="FangSong" w:eastAsia="FangSong" w:cs="FangSong"/>
          <w:sz w:val="31"/>
          <w:szCs w:val="31"/>
          <w:spacing w:val="13"/>
        </w:rPr>
        <w:t>以上。</w:t>
      </w:r>
    </w:p>
    <w:p>
      <w:pPr>
        <w:spacing w:line="335" w:lineRule="auto"/>
        <w:sectPr>
          <w:footerReference w:type="default" r:id="rId21"/>
          <w:pgSz w:w="11906" w:h="16838"/>
          <w:pgMar w:top="1431" w:right="1383" w:bottom="1190" w:left="1596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right="2" w:firstLine="636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25" w:id="15"/>
      <w:bookmarkEnd w:id="15"/>
      <w:r>
        <w:rPr>
          <w:rFonts w:ascii="FangSong" w:hAnsi="FangSong" w:eastAsia="FangSong" w:cs="FangSong"/>
          <w:sz w:val="31"/>
          <w:szCs w:val="31"/>
          <w:spacing w:val="5"/>
        </w:rPr>
        <w:t>针对不同行业废水水质特性，设计出适用于不同行业特性的</w:t>
      </w:r>
      <w:r>
        <w:rPr>
          <w:rFonts w:ascii="FangSong" w:hAnsi="FangSong" w:eastAsia="FangSong" w:cs="FangSong"/>
          <w:sz w:val="31"/>
          <w:szCs w:val="31"/>
          <w:spacing w:val="5"/>
        </w:rPr>
        <w:t>模块化处理方案，构建低碳节能水处理工艺，实现高盐有毒污水</w:t>
      </w:r>
      <w:r>
        <w:rPr>
          <w:rFonts w:ascii="FangSong" w:hAnsi="FangSong" w:eastAsia="FangSong" w:cs="FangSong"/>
          <w:sz w:val="31"/>
          <w:szCs w:val="31"/>
          <w:spacing w:val="12"/>
        </w:rPr>
        <w:t>生化处理技术节约能耗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20%</w:t>
      </w:r>
      <w:r>
        <w:rPr>
          <w:rFonts w:ascii="FangSong" w:hAnsi="FangSong" w:eastAsia="FangSong" w:cs="FangSong"/>
          <w:sz w:val="31"/>
          <w:szCs w:val="31"/>
          <w:spacing w:val="12"/>
        </w:rPr>
        <w:t>以上，污泥减</w:t>
      </w:r>
      <w:r>
        <w:rPr>
          <w:rFonts w:ascii="FangSong" w:hAnsi="FangSong" w:eastAsia="FangSong" w:cs="FangSong"/>
          <w:sz w:val="31"/>
          <w:szCs w:val="31"/>
          <w:spacing w:val="11"/>
        </w:rPr>
        <w:t>排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10%</w:t>
      </w:r>
      <w:r>
        <w:rPr>
          <w:rFonts w:ascii="FangSong" w:hAnsi="FangSong" w:eastAsia="FangSong" w:cs="FangSong"/>
          <w:sz w:val="31"/>
          <w:szCs w:val="31"/>
          <w:spacing w:val="11"/>
        </w:rPr>
        <w:t>以上，对比传</w:t>
      </w:r>
      <w:r>
        <w:rPr>
          <w:rFonts w:ascii="FangSong" w:hAnsi="FangSong" w:eastAsia="FangSong" w:cs="FangSong"/>
          <w:sz w:val="31"/>
          <w:szCs w:val="31"/>
          <w:spacing w:val="11"/>
        </w:rPr>
        <w:t>统高级氧化技术的药剂成本废水处理成本降低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20%</w:t>
      </w:r>
      <w:r>
        <w:rPr>
          <w:rFonts w:ascii="FangSong" w:hAnsi="FangSong" w:eastAsia="FangSong" w:cs="FangSong"/>
          <w:sz w:val="31"/>
          <w:szCs w:val="31"/>
          <w:spacing w:val="11"/>
        </w:rPr>
        <w:t>以上。</w:t>
      </w:r>
    </w:p>
    <w:p>
      <w:pPr>
        <w:ind w:left="63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9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2/1 </w:t>
      </w:r>
      <w:r>
        <w:rPr>
          <w:rFonts w:ascii="FangSong" w:hAnsi="FangSong" w:eastAsia="FangSong" w:cs="FangSong"/>
          <w:sz w:val="31"/>
          <w:szCs w:val="31"/>
          <w:spacing w:val="2"/>
        </w:rPr>
        <w:t>件；</w:t>
      </w:r>
    </w:p>
    <w:p>
      <w:pPr>
        <w:ind w:left="8" w:right="2" w:firstLine="633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耐盐菌剂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种，智能化菌群组装技术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项，模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块化处理方案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套，示范应用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7" w:right="2" w:firstLine="634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本项目将突破高盐废水生物处理技术瓶颈，有效解决传统高</w:t>
      </w:r>
      <w:r>
        <w:rPr>
          <w:rFonts w:ascii="FangSong" w:hAnsi="FangSong" w:eastAsia="FangSong" w:cs="FangSong"/>
          <w:sz w:val="31"/>
          <w:szCs w:val="31"/>
          <w:spacing w:val="5"/>
        </w:rPr>
        <w:t>盐废水处理能耗高的问题。通过该项目的实施，可使高盐废水处</w:t>
      </w:r>
      <w:r>
        <w:rPr>
          <w:rFonts w:ascii="FangSong" w:hAnsi="FangSong" w:eastAsia="FangSong" w:cs="FangSong"/>
          <w:sz w:val="31"/>
          <w:szCs w:val="31"/>
          <w:spacing w:val="11"/>
        </w:rPr>
        <w:t>理生化单元整体节能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20%</w:t>
      </w:r>
      <w:r>
        <w:rPr>
          <w:rFonts w:ascii="FangSong" w:hAnsi="FangSong" w:eastAsia="FangSong" w:cs="FangSong"/>
          <w:sz w:val="31"/>
          <w:szCs w:val="31"/>
          <w:spacing w:val="11"/>
        </w:rPr>
        <w:t>以上，污泥减量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10%</w:t>
      </w:r>
      <w:r>
        <w:rPr>
          <w:rFonts w:ascii="FangSong" w:hAnsi="FangSong" w:eastAsia="FangSong" w:cs="FangSong"/>
          <w:sz w:val="31"/>
          <w:szCs w:val="31"/>
          <w:spacing w:val="11"/>
        </w:rPr>
        <w:t>以上，高级氧化</w:t>
      </w:r>
      <w:r>
        <w:rPr>
          <w:rFonts w:ascii="FangSong" w:hAnsi="FangSong" w:eastAsia="FangSong" w:cs="FangSong"/>
          <w:sz w:val="31"/>
          <w:szCs w:val="31"/>
          <w:spacing w:val="12"/>
        </w:rPr>
        <w:t>单元药剂成本降低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20%</w:t>
      </w:r>
      <w:r>
        <w:rPr>
          <w:rFonts w:ascii="FangSong" w:hAnsi="FangSong" w:eastAsia="FangSong" w:cs="FangSong"/>
          <w:sz w:val="31"/>
          <w:szCs w:val="31"/>
          <w:spacing w:val="12"/>
        </w:rPr>
        <w:t>以上。</w:t>
      </w:r>
    </w:p>
    <w:p>
      <w:pPr>
        <w:ind w:left="5" w:right="2" w:firstLine="640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项目成果将为化工、医药、电子等工业园区的绿</w:t>
      </w:r>
      <w:r>
        <w:rPr>
          <w:rFonts w:ascii="FangSong" w:hAnsi="FangSong" w:eastAsia="FangSong" w:cs="FangSong"/>
          <w:sz w:val="31"/>
          <w:szCs w:val="31"/>
          <w:spacing w:val="4"/>
        </w:rPr>
        <w:t>色改造提供</w:t>
      </w:r>
      <w:r>
        <w:rPr>
          <w:rFonts w:ascii="FangSong" w:hAnsi="FangSong" w:eastAsia="FangSong" w:cs="FangSong"/>
          <w:sz w:val="31"/>
          <w:szCs w:val="31"/>
          <w:spacing w:val="12"/>
        </w:rPr>
        <w:t>技术支撑。通过示范应用，预计五年内将带动全国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20%-40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%</w:t>
      </w:r>
      <w:r>
        <w:rPr>
          <w:rFonts w:ascii="FangSong" w:hAnsi="FangSong" w:eastAsia="FangSong" w:cs="FangSong"/>
          <w:sz w:val="31"/>
          <w:szCs w:val="31"/>
          <w:spacing w:val="11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高盐废水处理设施升级，实现节能、减碳的综合效益。同时，项</w:t>
      </w:r>
      <w:r>
        <w:rPr>
          <w:rFonts w:ascii="FangSong" w:hAnsi="FangSong" w:eastAsia="FangSong" w:cs="FangSong"/>
          <w:sz w:val="31"/>
          <w:szCs w:val="31"/>
          <w:spacing w:val="17"/>
        </w:rPr>
        <w:t>目将带动生物制剂生产、智能环保装备制造等行业配套</w:t>
      </w:r>
      <w:r>
        <w:rPr>
          <w:rFonts w:ascii="FangSong" w:hAnsi="FangSong" w:eastAsia="FangSong" w:cs="FangSong"/>
          <w:sz w:val="31"/>
          <w:szCs w:val="31"/>
          <w:spacing w:val="16"/>
        </w:rPr>
        <w:t>产业发</w:t>
      </w:r>
      <w:r>
        <w:rPr>
          <w:rFonts w:ascii="FangSong" w:hAnsi="FangSong" w:eastAsia="FangSong" w:cs="FangSong"/>
          <w:sz w:val="31"/>
          <w:szCs w:val="31"/>
          <w:spacing w:val="8"/>
        </w:rPr>
        <w:t>展，创造战略新兴产业高质量就业岗位。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山东华特智能科技有限公司</w:t>
      </w:r>
    </w:p>
    <w:p>
      <w:pPr>
        <w:ind w:left="652"/>
        <w:spacing w:before="190" w:line="22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董燕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18953159139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spacing w:before="101" w:line="221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七）退役风电叶片回收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再生增材制造复合材料研发</w:t>
      </w:r>
    </w:p>
    <w:p>
      <w:pPr>
        <w:ind w:left="667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spacing w:line="222" w:lineRule="auto"/>
        <w:sectPr>
          <w:footerReference w:type="default" r:id="rId22"/>
          <w:pgSz w:w="11906" w:h="16838"/>
          <w:pgMar w:top="1431" w:right="1472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3" w:lineRule="auto"/>
        <w:rPr/>
      </w:pPr>
      <w:r/>
    </w:p>
    <w:p>
      <w:pPr>
        <w:ind w:left="6" w:right="29" w:firstLine="659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随着风力发电行业的快速发展，大量风电叶片达到使用寿命</w:t>
      </w:r>
      <w:r>
        <w:rPr>
          <w:rFonts w:ascii="FangSong" w:hAnsi="FangSong" w:eastAsia="FangSong" w:cs="FangSong"/>
          <w:sz w:val="31"/>
          <w:szCs w:val="31"/>
          <w:spacing w:val="5"/>
        </w:rPr>
        <w:t>需要处理。如果这些叶片不能得到有效回收和再生利用，将造成</w:t>
      </w:r>
      <w:r>
        <w:rPr>
          <w:rFonts w:ascii="FangSong" w:hAnsi="FangSong" w:eastAsia="FangSong" w:cs="FangSong"/>
          <w:sz w:val="31"/>
          <w:szCs w:val="31"/>
          <w:spacing w:val="5"/>
        </w:rPr>
        <w:t>巨大的资源浪费。本项目面向退役风电叶片再生利用的重大技术</w:t>
      </w:r>
      <w:r>
        <w:rPr>
          <w:rFonts w:ascii="FangSong" w:hAnsi="FangSong" w:eastAsia="FangSong" w:cs="FangSong"/>
          <w:sz w:val="31"/>
          <w:szCs w:val="31"/>
          <w:spacing w:val="8"/>
        </w:rPr>
        <w:t>需求，提出退役风电叶片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再生增材制造复合材料研发。以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粉末中的玻纤、碳纤和环氧树脂作为增强相，通过界面处</w:t>
      </w:r>
      <w:r>
        <w:rPr>
          <w:rFonts w:ascii="FangSong" w:hAnsi="FangSong" w:eastAsia="FangSong" w:cs="FangSong"/>
          <w:sz w:val="31"/>
          <w:szCs w:val="31"/>
          <w:spacing w:val="19"/>
        </w:rPr>
        <w:t>理技术，与再生</w:t>
      </w:r>
      <w:r>
        <w:rPr>
          <w:rFonts w:ascii="Times New Roman" w:hAnsi="Times New Roman" w:eastAsia="Times New Roman" w:cs="Times New Roman"/>
          <w:sz w:val="31"/>
          <w:szCs w:val="31"/>
        </w:rPr>
        <w:t>PE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基体形成协同效应，解决再生</w:t>
      </w:r>
      <w:r>
        <w:rPr>
          <w:rFonts w:ascii="Times New Roman" w:hAnsi="Times New Roman" w:eastAsia="Times New Roman" w:cs="Times New Roman"/>
          <w:sz w:val="31"/>
          <w:szCs w:val="31"/>
        </w:rPr>
        <w:t>PE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高温性能</w:t>
      </w:r>
      <w:r>
        <w:rPr>
          <w:rFonts w:ascii="FangSong" w:hAnsi="FangSong" w:eastAsia="FangSong" w:cs="FangSong"/>
          <w:sz w:val="31"/>
          <w:szCs w:val="31"/>
          <w:spacing w:val="5"/>
        </w:rPr>
        <w:t>差的技术难题。开发复合材料的增材制造技术，系统研究再生增</w:t>
      </w:r>
      <w:r>
        <w:rPr>
          <w:rFonts w:ascii="FangSong" w:hAnsi="FangSong" w:eastAsia="FangSong" w:cs="FangSong"/>
          <w:sz w:val="31"/>
          <w:szCs w:val="31"/>
          <w:spacing w:val="12"/>
        </w:rPr>
        <w:t>材制造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复合材料的微观结构演变、增强效应，建立成分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工艺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组织性能的关系模型，实现复合材料的</w:t>
      </w:r>
      <w:r>
        <w:rPr>
          <w:rFonts w:ascii="FangSong" w:hAnsi="FangSong" w:eastAsia="FangSong" w:cs="FangSong"/>
          <w:sz w:val="31"/>
          <w:szCs w:val="31"/>
          <w:spacing w:val="12"/>
        </w:rPr>
        <w:t>形性协同调控。通</w:t>
      </w:r>
      <w:r>
        <w:rPr>
          <w:rFonts w:ascii="FangSong" w:hAnsi="FangSong" w:eastAsia="FangSong" w:cs="FangSong"/>
          <w:sz w:val="31"/>
          <w:szCs w:val="31"/>
          <w:spacing w:val="21"/>
        </w:rPr>
        <w:t>过上述系统研究开发具有自主知识产权的退役风电叶片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FangSong" w:hAnsi="FangSong" w:eastAsia="FangSong" w:cs="FangSong"/>
          <w:sz w:val="31"/>
          <w:szCs w:val="31"/>
          <w:spacing w:val="1"/>
        </w:rPr>
        <w:t>再生增材制造复合材料技术，实现“资源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-</w:t>
      </w:r>
      <w:r>
        <w:rPr>
          <w:rFonts w:ascii="FangSong" w:hAnsi="FangSong" w:eastAsia="FangSong" w:cs="FangSong"/>
          <w:sz w:val="31"/>
          <w:szCs w:val="31"/>
          <w:spacing w:val="1"/>
        </w:rPr>
        <w:t>产品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-</w:t>
      </w:r>
      <w:r>
        <w:rPr>
          <w:rFonts w:ascii="FangSong" w:hAnsi="FangSong" w:eastAsia="FangSong" w:cs="FangSong"/>
          <w:sz w:val="31"/>
          <w:szCs w:val="31"/>
          <w:spacing w:val="1"/>
        </w:rPr>
        <w:t>再利用”</w:t>
      </w:r>
      <w:r>
        <w:rPr>
          <w:rFonts w:ascii="FangSong" w:hAnsi="FangSong" w:eastAsia="FangSong" w:cs="FangSong"/>
          <w:sz w:val="31"/>
          <w:szCs w:val="31"/>
        </w:rPr>
        <w:t>的闭环，</w:t>
      </w:r>
      <w:r>
        <w:rPr>
          <w:rFonts w:ascii="FangSong" w:hAnsi="FangSong" w:eastAsia="FangSong" w:cs="FangSong"/>
          <w:sz w:val="31"/>
          <w:szCs w:val="31"/>
          <w:spacing w:val="-6"/>
        </w:rPr>
        <w:t>践行循环经济理念，推动资源高效利用的重要举措，也是破解“绿</w:t>
      </w:r>
      <w:r>
        <w:rPr>
          <w:rFonts w:ascii="FangSong" w:hAnsi="FangSong" w:eastAsia="FangSong" w:cs="FangSong"/>
          <w:sz w:val="31"/>
          <w:szCs w:val="31"/>
          <w:spacing w:val="9"/>
        </w:rPr>
        <w:t>色能源的末端困局”，保障风电产业可持续发展之路径。</w:t>
      </w:r>
    </w:p>
    <w:p>
      <w:pPr>
        <w:ind w:left="64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5" w:right="21" w:firstLine="640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产业共性问题</w:t>
      </w:r>
      <w:r>
        <w:rPr>
          <w:rFonts w:ascii="FangSong" w:hAnsi="FangSong" w:eastAsia="FangSong" w:cs="FangSong"/>
          <w:sz w:val="31"/>
          <w:szCs w:val="31"/>
          <w:spacing w:val="-5"/>
        </w:rPr>
        <w:t>：（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）如何将来源复杂、成分波动的退役风</w:t>
      </w:r>
      <w:r>
        <w:rPr>
          <w:rFonts w:ascii="FangSong" w:hAnsi="FangSong" w:eastAsia="FangSong" w:cs="FangSong"/>
          <w:sz w:val="31"/>
          <w:szCs w:val="31"/>
          <w:spacing w:val="-2"/>
        </w:rPr>
        <w:t>机叶片，处理成标准化“工业原料”是保证</w:t>
      </w:r>
      <w:r>
        <w:rPr>
          <w:rFonts w:ascii="FangSong" w:hAnsi="FangSong" w:eastAsia="FangSong" w:cs="FangSong"/>
          <w:sz w:val="31"/>
          <w:szCs w:val="31"/>
          <w:spacing w:val="-3"/>
        </w:rPr>
        <w:t>再生增材制造的前提。</w:t>
      </w:r>
    </w:p>
    <w:p>
      <w:pPr>
        <w:ind w:left="5" w:hanging="5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）再生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复合材料结构与性能各向异性控制之难。（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</w:t>
      </w:r>
      <w:r>
        <w:rPr>
          <w:rFonts w:ascii="FangSong" w:hAnsi="FangSong" w:eastAsia="FangSong" w:cs="FangSong"/>
          <w:sz w:val="31"/>
          <w:szCs w:val="31"/>
          <w:spacing w:val="5"/>
        </w:rPr>
        <w:t>再生复合材料增材制造工艺调控宏观性能的多尺度、非线性关系</w:t>
      </w:r>
      <w:r>
        <w:rPr>
          <w:rFonts w:ascii="FangSong" w:hAnsi="FangSong" w:eastAsia="FangSong" w:cs="FangSong"/>
          <w:sz w:val="31"/>
          <w:szCs w:val="31"/>
          <w:spacing w:val="5"/>
        </w:rPr>
        <w:t>建模之难。</w:t>
      </w:r>
    </w:p>
    <w:p>
      <w:pPr>
        <w:ind w:left="4" w:right="108" w:firstLine="65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需攻关的关键技术难点</w:t>
      </w:r>
      <w:r>
        <w:rPr>
          <w:rFonts w:ascii="FangSong" w:hAnsi="FangSong" w:eastAsia="FangSong" w:cs="FangSong"/>
          <w:sz w:val="31"/>
          <w:szCs w:val="31"/>
          <w:spacing w:val="-9"/>
        </w:rPr>
        <w:t>：（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）建立针对再生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粉体标</w:t>
      </w:r>
      <w:r>
        <w:rPr>
          <w:rFonts w:ascii="FangSong" w:hAnsi="FangSong" w:eastAsia="FangSong" w:cs="FangSong"/>
          <w:sz w:val="31"/>
          <w:szCs w:val="31"/>
          <w:spacing w:val="5"/>
        </w:rPr>
        <w:t>准测试方法与数据库，包括粒径分布、纤维长度分布、表面化学</w:t>
      </w:r>
      <w:r>
        <w:rPr>
          <w:rFonts w:ascii="FangSong" w:hAnsi="FangSong" w:eastAsia="FangSong" w:cs="FangSong"/>
          <w:sz w:val="31"/>
          <w:szCs w:val="31"/>
          <w:spacing w:val="11"/>
        </w:rPr>
        <w:t>成分、杂质含量等。（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）开发具备在线监测与闭环反馈功能的</w:t>
      </w:r>
      <w:r>
        <w:rPr>
          <w:rFonts w:ascii="FangSong" w:hAnsi="FangSong" w:eastAsia="FangSong" w:cs="FangSong"/>
          <w:sz w:val="31"/>
          <w:szCs w:val="31"/>
          <w:spacing w:val="5"/>
        </w:rPr>
        <w:t>增材制造系统，实时监测熔体压力、温度、形貌，实现自适应调</w:t>
      </w:r>
      <w:r>
        <w:rPr>
          <w:rFonts w:ascii="FangSong" w:hAnsi="FangSong" w:eastAsia="FangSong" w:cs="FangSong"/>
          <w:sz w:val="31"/>
          <w:szCs w:val="31"/>
          <w:spacing w:val="6"/>
        </w:rPr>
        <w:t>整增材制造工艺参数。（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）再生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复合材料跨尺度的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“成</w:t>
      </w:r>
    </w:p>
    <w:p>
      <w:pPr>
        <w:spacing w:line="333" w:lineRule="auto"/>
        <w:sectPr>
          <w:footerReference w:type="default" r:id="rId23"/>
          <w:pgSz w:w="11906" w:h="16838"/>
          <w:pgMar w:top="1431" w:right="1362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firstLine="7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bookmarkStart w:name="bookmark26" w:id="16"/>
      <w:bookmarkEnd w:id="16"/>
      <w:r>
        <w:rPr>
          <w:rFonts w:ascii="FangSong" w:hAnsi="FangSong" w:eastAsia="FangSong" w:cs="FangSong"/>
          <w:sz w:val="31"/>
          <w:szCs w:val="31"/>
          <w:spacing w:val="6"/>
        </w:rPr>
        <w:t>分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工艺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结构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性能”数字孪生技术。建立包含再生纤维、界面、</w:t>
      </w:r>
      <w:r>
        <w:rPr>
          <w:rFonts w:ascii="FangSong" w:hAnsi="FangSong" w:eastAsia="FangSong" w:cs="FangSong"/>
          <w:sz w:val="31"/>
          <w:szCs w:val="31"/>
          <w:spacing w:val="7"/>
        </w:rPr>
        <w:t>基体的代表性体积单元模型，预测复合材料的有效模量和强度。</w:t>
      </w:r>
    </w:p>
    <w:p>
      <w:pPr>
        <w:ind w:left="6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1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①复合材料的破坏载荷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4000 N~6000 N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5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②复合材料的静曲强度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26~30 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61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③复合材料的弹性模量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3000~3500 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26" w:right="49" w:firstLine="633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④耐冷热循环性：冷热循环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个周期后，复合材料表面尺寸</w:t>
      </w:r>
      <w:r>
        <w:rPr>
          <w:rFonts w:ascii="FangSong" w:hAnsi="FangSong" w:eastAsia="FangSong" w:cs="FangSong"/>
          <w:sz w:val="31"/>
          <w:szCs w:val="31"/>
          <w:spacing w:val="6"/>
        </w:rPr>
        <w:t>变化率≤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0.3%</w:t>
      </w:r>
      <w:r>
        <w:rPr>
          <w:rFonts w:ascii="FangSong" w:hAnsi="FangSong" w:eastAsia="FangSong" w:cs="FangSong"/>
          <w:sz w:val="31"/>
          <w:szCs w:val="31"/>
          <w:spacing w:val="6"/>
        </w:rPr>
        <w:t>；静曲强度保留率≥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80%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5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0"/>
        <w:spacing w:before="171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2/1 </w:t>
      </w:r>
      <w:r>
        <w:rPr>
          <w:rFonts w:ascii="FangSong" w:hAnsi="FangSong" w:eastAsia="FangSong" w:cs="FangSong"/>
          <w:sz w:val="31"/>
          <w:szCs w:val="31"/>
        </w:rPr>
        <w:t>件</w:t>
      </w:r>
      <w:r>
        <w:rPr>
          <w:rFonts w:ascii="Times New Roman" w:hAnsi="Times New Roman" w:eastAsia="Times New Roman" w:cs="Times New Roman"/>
          <w:sz w:val="31"/>
          <w:szCs w:val="31"/>
        </w:rPr>
        <w:t>;</w:t>
      </w:r>
    </w:p>
    <w:p>
      <w:pPr>
        <w:ind w:left="5" w:right="8" w:firstLine="63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复合材料增材制造工艺包及第三方检测报告，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用户应用报告、销售合同等证明材料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5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0" w:right="47" w:firstLine="637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项目研发的退役风电叶片回收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再生增材制造复合材</w:t>
      </w:r>
      <w:r>
        <w:rPr>
          <w:rFonts w:ascii="FangSong" w:hAnsi="FangSong" w:eastAsia="FangSong" w:cs="FangSong"/>
          <w:sz w:val="31"/>
          <w:szCs w:val="31"/>
        </w:rPr>
        <w:t>料技术，利用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4000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吨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GFRP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粉可达到年产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吨新型复合材料</w:t>
      </w:r>
      <w:r>
        <w:rPr>
          <w:rFonts w:ascii="FangSong" w:hAnsi="FangSong" w:eastAsia="FangSong" w:cs="FangSong"/>
          <w:sz w:val="31"/>
          <w:szCs w:val="31"/>
          <w:spacing w:val="8"/>
        </w:rPr>
        <w:t>的生产能力，预计项目完成后两年内实现新增</w:t>
      </w:r>
      <w:r>
        <w:rPr>
          <w:rFonts w:ascii="FangSong" w:hAnsi="FangSong" w:eastAsia="FangSong" w:cs="FangSong"/>
          <w:sz w:val="31"/>
          <w:szCs w:val="31"/>
          <w:spacing w:val="7"/>
        </w:rPr>
        <w:t>销售收入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</w:t>
      </w:r>
      <w:r>
        <w:rPr>
          <w:rFonts w:ascii="FangSong" w:hAnsi="FangSong" w:eastAsia="FangSong" w:cs="FangSong"/>
          <w:sz w:val="31"/>
          <w:szCs w:val="31"/>
          <w:spacing w:val="-2"/>
        </w:rPr>
        <w:t>元，利税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120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万元。</w:t>
      </w:r>
    </w:p>
    <w:p>
      <w:pPr>
        <w:ind w:left="10" w:right="49" w:firstLine="630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该项目资源化利用退役风机叶片，避免填埋对土壤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地下水</w:t>
      </w:r>
      <w:r>
        <w:rPr>
          <w:rFonts w:ascii="FangSong" w:hAnsi="FangSong" w:eastAsia="FangSong" w:cs="FangSong"/>
          <w:sz w:val="31"/>
          <w:szCs w:val="31"/>
          <w:spacing w:val="4"/>
        </w:rPr>
        <w:t>的污染（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叶片含不可降解的复合材料</w:t>
      </w:r>
      <w:r>
        <w:rPr>
          <w:rFonts w:ascii="FangSong" w:hAnsi="FangSong" w:eastAsia="FangSong" w:cs="FangSong"/>
          <w:sz w:val="31"/>
          <w:szCs w:val="31"/>
          <w:spacing w:val="-23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促进风电行业全生命周</w:t>
      </w:r>
      <w:r>
        <w:rPr>
          <w:rFonts w:ascii="FangSong" w:hAnsi="FangSong" w:eastAsia="FangSong" w:cs="FangSong"/>
          <w:sz w:val="31"/>
          <w:szCs w:val="31"/>
          <w:spacing w:val="4"/>
        </w:rPr>
        <w:t>期绿色化，助力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“无废城市”建设。</w:t>
      </w:r>
    </w:p>
    <w:p>
      <w:pPr>
        <w:ind w:left="8" w:right="8" w:firstLine="638"/>
        <w:spacing w:before="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项目实施需要技术研发、管理、生产、质控及销售等岗位，</w:t>
      </w:r>
      <w:r>
        <w:rPr>
          <w:rFonts w:ascii="FangSong" w:hAnsi="FangSong" w:eastAsia="FangSong" w:cs="FangSong"/>
          <w:sz w:val="31"/>
          <w:szCs w:val="31"/>
          <w:spacing w:val="8"/>
        </w:rPr>
        <w:t>项目实施后可新增就业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5~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 </w:t>
      </w:r>
      <w:r>
        <w:rPr>
          <w:rFonts w:ascii="FangSong" w:hAnsi="FangSong" w:eastAsia="FangSong" w:cs="FangSong"/>
          <w:sz w:val="31"/>
          <w:szCs w:val="31"/>
          <w:spacing w:val="8"/>
        </w:rPr>
        <w:t>人，带动周边人口就业，</w:t>
      </w:r>
      <w:r>
        <w:rPr>
          <w:rFonts w:ascii="FangSong" w:hAnsi="FangSong" w:eastAsia="FangSong" w:cs="FangSong"/>
          <w:sz w:val="31"/>
          <w:szCs w:val="31"/>
          <w:spacing w:val="7"/>
        </w:rPr>
        <w:t>辐射带动</w:t>
      </w:r>
      <w:r>
        <w:rPr>
          <w:rFonts w:ascii="FangSong" w:hAnsi="FangSong" w:eastAsia="FangSong" w:cs="FangSong"/>
          <w:sz w:val="31"/>
          <w:szCs w:val="31"/>
          <w:spacing w:val="6"/>
        </w:rPr>
        <w:t>上下游企业发展。</w:t>
      </w:r>
    </w:p>
    <w:p>
      <w:pPr>
        <w:spacing w:line="334" w:lineRule="auto"/>
        <w:sectPr>
          <w:footerReference w:type="default" r:id="rId24"/>
          <w:pgSz w:w="11906" w:h="16838"/>
          <w:pgMar w:top="1431" w:right="1425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34" w:right="35" w:firstLine="654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山东省当前装机（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23 </w:t>
      </w:r>
      <w:r>
        <w:rPr>
          <w:rFonts w:ascii="Times New Roman" w:hAnsi="Times New Roman" w:eastAsia="Times New Roman" w:cs="Times New Roman"/>
          <w:sz w:val="31"/>
          <w:szCs w:val="31"/>
        </w:rPr>
        <w:t>GW</w:t>
      </w:r>
      <w:r>
        <w:rPr>
          <w:rFonts w:ascii="FangSong" w:hAnsi="FangSong" w:eastAsia="FangSong" w:cs="FangSong"/>
          <w:sz w:val="31"/>
          <w:szCs w:val="31"/>
          <w:spacing w:val="4"/>
        </w:rPr>
        <w:t>）对应的潜在年退役叶片产生量在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11.5</w:t>
      </w:r>
      <w:r>
        <w:rPr>
          <w:rFonts w:ascii="Times New Roman" w:hAnsi="Times New Roman" w:eastAsia="Times New Roman" w:cs="Times New Roma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万吨至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万吨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年的范围内，推动退役风电叶片复合材料回</w:t>
      </w:r>
      <w:r>
        <w:rPr>
          <w:rFonts w:ascii="FangSong" w:hAnsi="FangSong" w:eastAsia="FangSong" w:cs="FangSong"/>
          <w:sz w:val="31"/>
          <w:szCs w:val="31"/>
          <w:spacing w:val="6"/>
        </w:rPr>
        <w:t>收、利用技术研发，提升济南市在循环经济领域的城市竞争力。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3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济南市阿波罗木塑复合材料有限公司</w:t>
      </w:r>
    </w:p>
    <w:p>
      <w:pPr>
        <w:ind w:left="660"/>
        <w:spacing w:before="18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宋鑫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15763466353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83" w:firstLine="641"/>
        <w:spacing w:before="101" w:line="27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8" w:id="17"/>
      <w:bookmarkEnd w:id="17"/>
      <w:r>
        <w:rPr>
          <w:rFonts w:ascii="KaiTi" w:hAnsi="KaiTi" w:eastAsia="KaiTi" w:cs="KaiTi"/>
          <w:sz w:val="31"/>
          <w:szCs w:val="31"/>
          <w:spacing w:val="10"/>
        </w:rPr>
        <w:t>（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八）针对连作障碍靶向防控的生物炭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</w:t>
      </w:r>
      <w:r>
        <w:rPr>
          <w:rFonts w:ascii="KaiTi" w:hAnsi="KaiTi" w:eastAsia="KaiTi" w:cs="KaiTi"/>
          <w:sz w:val="31"/>
          <w:szCs w:val="31"/>
          <w:spacing w:val="10"/>
        </w:rPr>
        <w:t>功能微生物耦合基</w:t>
      </w:r>
      <w:bookmarkStart w:name="bookmark8" w:id="18"/>
      <w:bookmarkEnd w:id="18"/>
      <w:r>
        <w:rPr>
          <w:rFonts w:ascii="KaiTi" w:hAnsi="KaiTi" w:eastAsia="KaiTi" w:cs="KaiTi"/>
          <w:sz w:val="31"/>
          <w:szCs w:val="31"/>
          <w:spacing w:val="9"/>
        </w:rPr>
        <w:t>质的技术和产品研发</w:t>
      </w:r>
    </w:p>
    <w:p>
      <w:pPr>
        <w:ind w:left="674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right="81" w:firstLine="657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济南大力推进现代农业发展，本项目针对设施农业连作障碍</w:t>
      </w:r>
      <w:r>
        <w:rPr>
          <w:rFonts w:ascii="FangSong" w:hAnsi="FangSong" w:eastAsia="FangSong" w:cs="FangSong"/>
          <w:sz w:val="31"/>
          <w:szCs w:val="31"/>
          <w:spacing w:val="5"/>
        </w:rPr>
        <w:t>痛点，高度契合济南市推进现代农业绿色低碳、提质增效的重点</w:t>
      </w:r>
      <w:r>
        <w:rPr>
          <w:rFonts w:ascii="FangSong" w:hAnsi="FangSong" w:eastAsia="FangSong" w:cs="FangSong"/>
          <w:sz w:val="31"/>
          <w:szCs w:val="31"/>
          <w:spacing w:val="5"/>
        </w:rPr>
        <w:t>产业发展需求，助力乡村振兴。当前国内外虽聚焦农业废弃物资</w:t>
      </w:r>
      <w:r>
        <w:rPr>
          <w:rFonts w:ascii="FangSong" w:hAnsi="FangSong" w:eastAsia="FangSong" w:cs="FangSong"/>
          <w:sz w:val="31"/>
          <w:szCs w:val="31"/>
          <w:spacing w:val="5"/>
        </w:rPr>
        <w:t>源化与连作障碍防控，但目前技术存在生物炭功能单一、耦合机</w:t>
      </w:r>
      <w:r>
        <w:rPr>
          <w:rFonts w:ascii="FangSong" w:hAnsi="FangSong" w:eastAsia="FangSong" w:cs="FangSong"/>
          <w:sz w:val="31"/>
          <w:szCs w:val="31"/>
          <w:spacing w:val="5"/>
        </w:rPr>
        <w:t>制不清、基质适配性差等短板，国内工厂化基质技术亦有瓶颈待</w:t>
      </w:r>
      <w:r>
        <w:rPr>
          <w:rFonts w:ascii="FangSong" w:hAnsi="FangSong" w:eastAsia="FangSong" w:cs="FangSong"/>
          <w:sz w:val="31"/>
          <w:szCs w:val="31"/>
          <w:spacing w:val="13"/>
        </w:rPr>
        <w:t>突破。项目通过研发基于农业废弃物的生物炭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功能</w:t>
      </w:r>
      <w:r>
        <w:rPr>
          <w:rFonts w:ascii="FangSong" w:hAnsi="FangSong" w:eastAsia="FangSong" w:cs="FangSong"/>
          <w:sz w:val="31"/>
          <w:szCs w:val="31"/>
          <w:spacing w:val="12"/>
        </w:rPr>
        <w:t>微生物耦合</w:t>
      </w:r>
      <w:r>
        <w:rPr>
          <w:rFonts w:ascii="FangSong" w:hAnsi="FangSong" w:eastAsia="FangSong" w:cs="FangSong"/>
          <w:sz w:val="31"/>
          <w:szCs w:val="31"/>
          <w:spacing w:val="5"/>
        </w:rPr>
        <w:t>基质等关键技术，可填补国内空白，拉动济南市生物炭制备、功</w:t>
      </w:r>
      <w:r>
        <w:rPr>
          <w:rFonts w:ascii="FangSong" w:hAnsi="FangSong" w:eastAsia="FangSong" w:cs="FangSong"/>
          <w:sz w:val="31"/>
          <w:szCs w:val="31"/>
          <w:spacing w:val="5"/>
        </w:rPr>
        <w:t>能微生物选育、设施农业基质等产业链技术进步，提升土传病害</w:t>
      </w:r>
      <w:r>
        <w:rPr>
          <w:rFonts w:ascii="FangSong" w:hAnsi="FangSong" w:eastAsia="FangSong" w:cs="FangSong"/>
          <w:sz w:val="31"/>
          <w:szCs w:val="31"/>
          <w:spacing w:val="9"/>
        </w:rPr>
        <w:t>防控能力与作物品质，兼具显著经济与社会效益。</w:t>
      </w:r>
    </w:p>
    <w:p>
      <w:pPr>
        <w:ind w:left="643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5" w:firstLine="684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当前产业存在生物炭功能单一、高效改性技术不足，功能微</w:t>
      </w:r>
      <w:r>
        <w:rPr>
          <w:rFonts w:ascii="FangSong" w:hAnsi="FangSong" w:eastAsia="FangSong" w:cs="FangSong"/>
          <w:sz w:val="31"/>
          <w:szCs w:val="31"/>
          <w:spacing w:val="4"/>
        </w:rPr>
        <w:t>生物与作物匹配性较差，生物炭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功能微生物耦合促活机制不清，</w:t>
      </w:r>
      <w:r>
        <w:rPr>
          <w:rFonts w:ascii="FangSong" w:hAnsi="FangSong" w:eastAsia="FangSong" w:cs="FangSong"/>
          <w:sz w:val="31"/>
          <w:szCs w:val="31"/>
          <w:spacing w:val="5"/>
        </w:rPr>
        <w:t>难以精准调控，工厂化基质适配性差、缺乏多维度优化配比及规</w:t>
      </w:r>
      <w:r>
        <w:rPr>
          <w:rFonts w:ascii="FangSong" w:hAnsi="FangSong" w:eastAsia="FangSong" w:cs="FangSong"/>
          <w:sz w:val="31"/>
          <w:szCs w:val="31"/>
          <w:spacing w:val="7"/>
        </w:rPr>
        <w:t>模化生产技术，连作土壤抑菌机制与微生物群落调控关联不</w:t>
      </w:r>
      <w:r>
        <w:rPr>
          <w:rFonts w:ascii="FangSong" w:hAnsi="FangSong" w:eastAsia="FangSong" w:cs="FangSong"/>
          <w:sz w:val="31"/>
          <w:szCs w:val="31"/>
          <w:spacing w:val="6"/>
        </w:rPr>
        <w:t>明，</w:t>
      </w:r>
    </w:p>
    <w:p>
      <w:pPr>
        <w:spacing w:line="333" w:lineRule="auto"/>
        <w:sectPr>
          <w:footerReference w:type="default" r:id="rId25"/>
          <w:pgSz w:w="11906" w:h="16838"/>
          <w:pgMar w:top="1431" w:right="1391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left="2" w:right="69" w:hanging="2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27" w:id="19"/>
      <w:bookmarkEnd w:id="19"/>
      <w:r>
        <w:rPr>
          <w:rFonts w:ascii="FangSong" w:hAnsi="FangSong" w:eastAsia="FangSong" w:cs="FangSong"/>
          <w:sz w:val="31"/>
          <w:szCs w:val="31"/>
          <w:spacing w:val="5"/>
        </w:rPr>
        <w:t>难以高效防控土传病害等共性问题，核心难点在于多功能协同与</w:t>
      </w:r>
      <w:r>
        <w:rPr>
          <w:rFonts w:ascii="FangSong" w:hAnsi="FangSong" w:eastAsia="FangSong" w:cs="FangSong"/>
          <w:sz w:val="31"/>
          <w:szCs w:val="31"/>
          <w:spacing w:val="5"/>
        </w:rPr>
        <w:t>规模化应用技术缺失。项目研究内容包括研发生物炭多重制备与</w:t>
      </w:r>
      <w:r>
        <w:rPr>
          <w:rFonts w:ascii="FangSong" w:hAnsi="FangSong" w:eastAsia="FangSong" w:cs="FangSong"/>
          <w:sz w:val="31"/>
          <w:szCs w:val="31"/>
          <w:spacing w:val="5"/>
        </w:rPr>
        <w:t>改性技术以提升孔隙度和吸附性、筛选功能菌株解析耦合促活机</w:t>
      </w:r>
      <w:r>
        <w:rPr>
          <w:rFonts w:ascii="FangSong" w:hAnsi="FangSong" w:eastAsia="FangSong" w:cs="FangSong"/>
          <w:sz w:val="31"/>
          <w:szCs w:val="31"/>
          <w:spacing w:val="5"/>
        </w:rPr>
        <w:t>制、高通量筛选优化基质配比并完成中试、解析基质对土壤特性</w:t>
      </w:r>
      <w:r>
        <w:rPr>
          <w:rFonts w:ascii="FangSong" w:hAnsi="FangSong" w:eastAsia="FangSong" w:cs="FangSong"/>
          <w:sz w:val="31"/>
          <w:szCs w:val="31"/>
          <w:spacing w:val="5"/>
        </w:rPr>
        <w:t>及功能基因等的影响，验证防控增产效果形成规程，建立技术示</w:t>
      </w:r>
      <w:r>
        <w:rPr>
          <w:rFonts w:ascii="FangSong" w:hAnsi="FangSong" w:eastAsia="FangSong" w:cs="FangSong"/>
          <w:sz w:val="31"/>
          <w:szCs w:val="31"/>
          <w:spacing w:val="10"/>
        </w:rPr>
        <w:t>范基地。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需重点攻克生物炭高效改性、功能微生物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</w:t>
      </w:r>
      <w:r>
        <w:rPr>
          <w:rFonts w:ascii="FangSong" w:hAnsi="FangSong" w:eastAsia="FangSong" w:cs="FangSong"/>
          <w:sz w:val="31"/>
          <w:szCs w:val="31"/>
          <w:spacing w:val="10"/>
        </w:rPr>
        <w:t>生物炭耦合</w:t>
      </w:r>
      <w:r>
        <w:rPr>
          <w:rFonts w:ascii="FangSong" w:hAnsi="FangSong" w:eastAsia="FangSong" w:cs="FangSong"/>
          <w:sz w:val="31"/>
          <w:szCs w:val="31"/>
          <w:spacing w:val="5"/>
        </w:rPr>
        <w:t>促活、工厂化适配基质规模化制备、连作障碍靶向抑菌调控四大</w:t>
      </w:r>
      <w:r>
        <w:rPr>
          <w:rFonts w:ascii="FangSong" w:hAnsi="FangSong" w:eastAsia="FangSong" w:cs="FangSong"/>
          <w:sz w:val="31"/>
          <w:szCs w:val="31"/>
          <w:spacing w:val="6"/>
        </w:rPr>
        <w:t>关键技术。</w:t>
      </w:r>
    </w:p>
    <w:p>
      <w:pPr>
        <w:ind w:left="64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9" w:firstLine="652"/>
        <w:spacing w:before="190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①生物炭高效制备技术：秸秆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畜禽粪便热解转化率≥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75%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比表面积≥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200m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/g</w:t>
      </w:r>
      <w:r>
        <w:rPr>
          <w:rFonts w:ascii="FangSong" w:hAnsi="FangSong" w:eastAsia="FangSong" w:cs="FangSong"/>
          <w:sz w:val="31"/>
          <w:szCs w:val="31"/>
          <w:spacing w:val="8"/>
        </w:rPr>
        <w:t>（最终目标≥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00m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/g</w:t>
      </w:r>
      <w:r>
        <w:rPr>
          <w:rFonts w:ascii="FangSong" w:hAnsi="FangSong" w:eastAsia="FangSong" w:cs="FangSong"/>
          <w:sz w:val="31"/>
          <w:szCs w:val="31"/>
          <w:spacing w:val="7"/>
        </w:rPr>
        <w:t>）、孔隙度≥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60%</w:t>
      </w:r>
      <w:r>
        <w:rPr>
          <w:rFonts w:ascii="FangSong" w:hAnsi="FangSong" w:eastAsia="FangSong" w:cs="FangSong"/>
          <w:sz w:val="31"/>
          <w:szCs w:val="31"/>
          <w:spacing w:val="7"/>
        </w:rPr>
        <w:t>；复</w:t>
      </w:r>
      <w:r>
        <w:rPr>
          <w:rFonts w:ascii="FangSong" w:hAnsi="FangSong" w:eastAsia="FangSong" w:cs="FangSong"/>
          <w:sz w:val="31"/>
          <w:szCs w:val="31"/>
          <w:spacing w:val="8"/>
        </w:rPr>
        <w:t>合改性后提升污染物去除能力与微生物吸附效果。</w:t>
      </w:r>
    </w:p>
    <w:p>
      <w:pPr>
        <w:ind w:left="7" w:firstLine="653"/>
        <w:spacing w:before="192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②功能微生物筛选及耦合机制：筛选固氮效率≥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/g</w:t>
      </w:r>
      <w:r>
        <w:rPr>
          <w:rFonts w:ascii="MS PGothic" w:hAnsi="MS PGothic" w:eastAsia="MS PGothic" w:cs="MS PGothic"/>
          <w:sz w:val="31"/>
          <w:szCs w:val="31"/>
          <w:spacing w:val="4"/>
        </w:rPr>
        <w:t>・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d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  <w:r>
        <w:rPr>
          <w:rFonts w:ascii="FangSong" w:hAnsi="FangSong" w:eastAsia="FangSong" w:cs="FangSong"/>
          <w:sz w:val="31"/>
          <w:szCs w:val="31"/>
          <w:spacing w:val="4"/>
        </w:rPr>
        <w:t>解磷量≥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/L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、病原菌抑制率≥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70%</w:t>
      </w:r>
      <w:r>
        <w:rPr>
          <w:rFonts w:ascii="FangSong" w:hAnsi="FangSong" w:eastAsia="FangSong" w:cs="FangSong"/>
          <w:sz w:val="31"/>
          <w:szCs w:val="31"/>
          <w:spacing w:val="4"/>
        </w:rPr>
        <w:t>的功能菌株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5-8 </w:t>
      </w:r>
      <w:r>
        <w:rPr>
          <w:rFonts w:ascii="FangSong" w:hAnsi="FangSong" w:eastAsia="FangSong" w:cs="FangSong"/>
          <w:sz w:val="31"/>
          <w:szCs w:val="31"/>
          <w:spacing w:val="4"/>
        </w:rPr>
        <w:t>株；生物</w:t>
      </w:r>
      <w:r>
        <w:rPr>
          <w:rFonts w:ascii="FangSong" w:hAnsi="FangSong" w:eastAsia="FangSong" w:cs="FangSong"/>
          <w:sz w:val="31"/>
          <w:szCs w:val="31"/>
          <w:spacing w:val="6"/>
        </w:rPr>
        <w:t>炭负载菌剂存活率≥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80%</w:t>
      </w: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</w:t>
      </w:r>
      <w:r>
        <w:rPr>
          <w:rFonts w:ascii="FangSong" w:hAnsi="FangSong" w:eastAsia="FangSong" w:cs="FangSong"/>
          <w:sz w:val="31"/>
          <w:szCs w:val="31"/>
          <w:spacing w:val="6"/>
        </w:rPr>
        <w:t>℃储存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 </w:t>
      </w:r>
      <w:r>
        <w:rPr>
          <w:rFonts w:ascii="FangSong" w:hAnsi="FangSong" w:eastAsia="FangSong" w:cs="FangSong"/>
          <w:sz w:val="31"/>
          <w:szCs w:val="31"/>
          <w:spacing w:val="6"/>
        </w:rPr>
        <w:t>个月）。</w:t>
      </w:r>
    </w:p>
    <w:p>
      <w:pPr>
        <w:ind w:left="3" w:right="71" w:firstLine="658"/>
        <w:spacing w:before="19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③基质产品研制：基质总孔隙度≥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  <w:r>
        <w:rPr>
          <w:rFonts w:ascii="FangSong" w:hAnsi="FangSong" w:eastAsia="FangSong" w:cs="FangSong"/>
          <w:sz w:val="31"/>
          <w:szCs w:val="31"/>
          <w:spacing w:val="6"/>
        </w:rPr>
        <w:t>，持水率较传统基质</w:t>
      </w:r>
      <w:r>
        <w:rPr>
          <w:rFonts w:ascii="FangSong" w:hAnsi="FangSong" w:eastAsia="FangSong" w:cs="FangSong"/>
          <w:sz w:val="31"/>
          <w:szCs w:val="31"/>
          <w:spacing w:val="-1"/>
        </w:rPr>
        <w:t>提升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20%</w:t>
      </w:r>
      <w:r>
        <w:rPr>
          <w:rFonts w:ascii="FangSong" w:hAnsi="FangSong" w:eastAsia="FangSong" w:cs="FangSong"/>
          <w:sz w:val="31"/>
          <w:szCs w:val="31"/>
          <w:spacing w:val="-1"/>
        </w:rPr>
        <w:t>以上，微生物活菌数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×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CFU/g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pH6.5-7.2</w:t>
      </w:r>
      <w:r>
        <w:rPr>
          <w:rFonts w:ascii="FangSong" w:hAnsi="FangSong" w:eastAsia="FangSong" w:cs="FangSong"/>
          <w:sz w:val="31"/>
          <w:szCs w:val="31"/>
          <w:spacing w:val="-2"/>
        </w:rPr>
        <w:t>；连作</w:t>
      </w:r>
      <w:r>
        <w:rPr>
          <w:rFonts w:ascii="FangSong" w:hAnsi="FangSong" w:eastAsia="FangSong" w:cs="FangSong"/>
          <w:sz w:val="31"/>
          <w:szCs w:val="31"/>
          <w:spacing w:val="3"/>
        </w:rPr>
        <w:t>土壤有机质年增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1.0-1.5g/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FangSong" w:hAnsi="FangSong" w:eastAsia="FangSong" w:cs="FangSong"/>
          <w:sz w:val="31"/>
          <w:szCs w:val="31"/>
          <w:spacing w:val="3"/>
        </w:rPr>
        <w:t>，土传病害发病率减少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以上，亩</w:t>
      </w:r>
      <w:r>
        <w:rPr>
          <w:rFonts w:ascii="FangSong" w:hAnsi="FangSong" w:eastAsia="FangSong" w:cs="FangSong"/>
          <w:sz w:val="31"/>
          <w:szCs w:val="31"/>
          <w:spacing w:val="2"/>
        </w:rPr>
        <w:t>均增产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10%-20%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6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1"/>
        <w:spacing w:before="171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;</w:t>
      </w:r>
    </w:p>
    <w:p>
      <w:pPr>
        <w:spacing w:before="19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开发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套操作技术规程，撰写企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业标准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项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36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spacing w:line="221" w:lineRule="auto"/>
        <w:sectPr>
          <w:footerReference w:type="default" r:id="rId26"/>
          <w:pgSz w:w="11906" w:h="16838"/>
          <w:pgMar w:top="1431" w:right="1403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firstLine="643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通过项目实施，企业销售业绩显著提升，其中基质产品占据</w:t>
      </w:r>
      <w:r>
        <w:rPr>
          <w:rFonts w:ascii="FangSong" w:hAnsi="FangSong" w:eastAsia="FangSong" w:cs="FangSong"/>
          <w:sz w:val="31"/>
          <w:szCs w:val="31"/>
          <w:spacing w:val="4"/>
        </w:rPr>
        <w:t>主导地位。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同时，企业通过优化生产流程，有效降低单位成本。</w:t>
      </w:r>
      <w:r>
        <w:rPr>
          <w:rFonts w:ascii="FangSong" w:hAnsi="FangSong" w:eastAsia="FangSong" w:cs="FangSong"/>
          <w:sz w:val="31"/>
          <w:szCs w:val="31"/>
          <w:spacing w:val="7"/>
        </w:rPr>
        <w:t>在示范区，作物产量实现明显增长，化肥农药使用量大幅</w:t>
      </w:r>
      <w:r>
        <w:rPr>
          <w:rFonts w:ascii="FangSong" w:hAnsi="FangSong" w:eastAsia="FangSong" w:cs="FangSong"/>
          <w:sz w:val="31"/>
          <w:szCs w:val="31"/>
          <w:spacing w:val="6"/>
        </w:rPr>
        <w:t>减少，</w:t>
      </w:r>
      <w:r>
        <w:rPr>
          <w:rFonts w:ascii="FangSong" w:hAnsi="FangSong" w:eastAsia="FangSong" w:cs="FangSong"/>
          <w:sz w:val="31"/>
          <w:szCs w:val="31"/>
          <w:spacing w:val="5"/>
        </w:rPr>
        <w:t>农户收入得到显著增加。此外，企业还成功处理大量废弃物，创</w:t>
      </w:r>
      <w:r>
        <w:rPr>
          <w:rFonts w:ascii="FangSong" w:hAnsi="FangSong" w:eastAsia="FangSong" w:cs="FangSong"/>
          <w:sz w:val="31"/>
          <w:szCs w:val="31"/>
          <w:spacing w:val="7"/>
        </w:rPr>
        <w:t>造可观的附加价值。</w:t>
      </w:r>
    </w:p>
    <w:p>
      <w:pPr>
        <w:ind w:left="62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5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山东芯喜乐生物科技有限公司</w:t>
      </w:r>
    </w:p>
    <w:p>
      <w:pPr>
        <w:ind w:left="642"/>
        <w:spacing w:before="191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吴金娟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13356659803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27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9" w:id="20"/>
      <w:bookmarkEnd w:id="20"/>
      <w:r>
        <w:rPr>
          <w:rFonts w:ascii="KaiTi" w:hAnsi="KaiTi" w:eastAsia="KaiTi" w:cs="KaiTi"/>
          <w:sz w:val="31"/>
          <w:szCs w:val="31"/>
          <w:spacing w:val="7"/>
        </w:rPr>
        <w:t>（九）城市防汛内涝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实战系统研发</w:t>
      </w:r>
    </w:p>
    <w:p>
      <w:pPr>
        <w:ind w:left="660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right="45" w:firstLine="639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近几年来，我国多地频发极端降雨天气灾害，</w:t>
      </w:r>
      <w:r>
        <w:rPr>
          <w:rFonts w:ascii="FangSong" w:hAnsi="FangSong" w:eastAsia="FangSong" w:cs="FangSong"/>
          <w:sz w:val="31"/>
          <w:szCs w:val="31"/>
          <w:spacing w:val="4"/>
        </w:rPr>
        <w:t>暴雨引发的洪</w:t>
      </w:r>
      <w:r>
        <w:rPr>
          <w:rFonts w:ascii="FangSong" w:hAnsi="FangSong" w:eastAsia="FangSong" w:cs="FangSong"/>
          <w:sz w:val="31"/>
          <w:szCs w:val="31"/>
          <w:spacing w:val="5"/>
        </w:rPr>
        <w:t>涝灾害给人民生命财产安全造成极大损失。济南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7·18</w:t>
      </w:r>
      <w:r>
        <w:rPr>
          <w:rFonts w:ascii="FangSong" w:hAnsi="FangSong" w:eastAsia="FangSong" w:cs="FangSong"/>
          <w:sz w:val="31"/>
          <w:szCs w:val="31"/>
          <w:spacing w:val="5"/>
        </w:rPr>
        <w:t>”、郑州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7·20</w:t>
      </w:r>
      <w:r>
        <w:rPr>
          <w:rFonts w:ascii="FangSong" w:hAnsi="FangSong" w:eastAsia="FangSong" w:cs="FangSong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、北京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7·23</w:t>
      </w:r>
      <w:r>
        <w:rPr>
          <w:rFonts w:ascii="FangSong" w:hAnsi="FangSong" w:eastAsia="FangSong" w:cs="FangSong"/>
          <w:sz w:val="31"/>
          <w:szCs w:val="31"/>
          <w:spacing w:val="5"/>
        </w:rPr>
        <w:t>”等几次严重洪涝灾害凸显了几</w:t>
      </w:r>
      <w:r>
        <w:rPr>
          <w:rFonts w:ascii="FangSong" w:hAnsi="FangSong" w:eastAsia="FangSong" w:cs="FangSong"/>
          <w:sz w:val="31"/>
          <w:szCs w:val="31"/>
          <w:spacing w:val="4"/>
        </w:rPr>
        <w:t>个显著特</w:t>
      </w:r>
      <w:r>
        <w:rPr>
          <w:rFonts w:ascii="FangSong" w:hAnsi="FangSong" w:eastAsia="FangSong" w:cs="FangSong"/>
          <w:sz w:val="31"/>
          <w:szCs w:val="31"/>
          <w:spacing w:val="5"/>
        </w:rPr>
        <w:t>点：极端降雨突发性强、强度大，严重超出城市排涝基础设施设</w:t>
      </w:r>
      <w:r>
        <w:rPr>
          <w:rFonts w:ascii="FangSong" w:hAnsi="FangSong" w:eastAsia="FangSong" w:cs="FangSong"/>
          <w:sz w:val="31"/>
          <w:szCs w:val="31"/>
          <w:spacing w:val="5"/>
        </w:rPr>
        <w:t>计承载能力，且降雨的具体落区、强度、范围等具有高度不确定</w:t>
      </w:r>
      <w:r>
        <w:rPr>
          <w:rFonts w:ascii="FangSong" w:hAnsi="FangSong" w:eastAsia="FangSong" w:cs="FangSong"/>
          <w:sz w:val="31"/>
          <w:szCs w:val="31"/>
          <w:spacing w:val="5"/>
        </w:rPr>
        <w:t>性，这极大增加了防汛过程中及时监测发现汛情并高效指挥调度</w:t>
      </w:r>
      <w:r>
        <w:rPr>
          <w:rFonts w:ascii="FangSong" w:hAnsi="FangSong" w:eastAsia="FangSong" w:cs="FangSong"/>
          <w:sz w:val="31"/>
          <w:szCs w:val="31"/>
          <w:spacing w:val="5"/>
        </w:rPr>
        <w:t>防范救援的难度。该系统围绕“预警范围提前通知防范、实时降</w:t>
      </w:r>
      <w:r>
        <w:rPr>
          <w:rFonts w:ascii="FangSong" w:hAnsi="FangSong" w:eastAsia="FangSong" w:cs="FangSong"/>
          <w:sz w:val="31"/>
          <w:szCs w:val="31"/>
          <w:spacing w:val="5"/>
        </w:rPr>
        <w:t>雨量即时监测、汛情自动监控、险情自动发现”四个核心，通过</w:t>
      </w:r>
      <w:r>
        <w:rPr>
          <w:rFonts w:ascii="FangSong" w:hAnsi="FangSong" w:eastAsia="FangSong" w:cs="FangSong"/>
          <w:sz w:val="31"/>
          <w:szCs w:val="31"/>
          <w:spacing w:val="5"/>
        </w:rPr>
        <w:t>融合多源数据与智能算法，精准聚焦防汛实战关键环节，实现从</w:t>
      </w:r>
      <w:r>
        <w:rPr>
          <w:rFonts w:ascii="FangSong" w:hAnsi="FangSong" w:eastAsia="FangSong" w:cs="FangSong"/>
          <w:sz w:val="31"/>
          <w:szCs w:val="31"/>
          <w:spacing w:val="5"/>
        </w:rPr>
        <w:t>“被动应对”向“主动防控”的转型，为城市灾害治理提供数字</w:t>
      </w:r>
      <w:r>
        <w:rPr>
          <w:rFonts w:ascii="FangSong" w:hAnsi="FangSong" w:eastAsia="FangSong" w:cs="FangSong"/>
          <w:sz w:val="31"/>
          <w:szCs w:val="31"/>
          <w:spacing w:val="2"/>
        </w:rPr>
        <w:t>化支撑。</w:t>
      </w:r>
    </w:p>
    <w:p>
      <w:pPr>
        <w:ind w:left="63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48"/>
        <w:spacing w:before="186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）预警与风险点位脱节：气象预报网格</w:t>
      </w:r>
      <w:r>
        <w:rPr>
          <w:rFonts w:ascii="FangSong" w:hAnsi="FangSong" w:eastAsia="FangSong" w:cs="FangSong"/>
          <w:sz w:val="31"/>
          <w:szCs w:val="31"/>
          <w:spacing w:val="-6"/>
        </w:rPr>
        <w:t>与洪涝风险点（积</w:t>
      </w:r>
    </w:p>
    <w:p>
      <w:pPr>
        <w:spacing w:line="224" w:lineRule="auto"/>
        <w:sectPr>
          <w:footerReference w:type="default" r:id="rId27"/>
          <w:pgSz w:w="11906" w:h="16838"/>
          <w:pgMar w:top="1431" w:right="1426" w:bottom="1190" w:left="160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7" w:right="81" w:hanging="1"/>
        <w:spacing w:before="100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水点、水库、山洪村）缺乏空间动态关联，预警信息无法精准触</w:t>
      </w:r>
      <w:r>
        <w:rPr>
          <w:rFonts w:ascii="FangSong" w:hAnsi="FangSong" w:eastAsia="FangSong" w:cs="FangSong"/>
          <w:sz w:val="31"/>
          <w:szCs w:val="31"/>
          <w:spacing w:val="8"/>
        </w:rPr>
        <w:t>达责任主体，人工排查通知效率低下。</w:t>
      </w:r>
    </w:p>
    <w:p>
      <w:pPr>
        <w:ind w:left="5" w:firstLine="633"/>
        <w:spacing w:before="2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2"/>
        </w:rPr>
        <w:t>）感知覆盖不足与数据孤岛：积水监测依赖传统水位计，</w:t>
      </w:r>
      <w:r>
        <w:rPr>
          <w:rFonts w:ascii="FangSong" w:hAnsi="FangSong" w:eastAsia="FangSong" w:cs="FangSong"/>
          <w:sz w:val="31"/>
          <w:szCs w:val="31"/>
          <w:spacing w:val="12"/>
        </w:rPr>
        <w:t>覆盖密度低（尤其次干道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老旧城区</w:t>
      </w:r>
      <w:r>
        <w:rPr>
          <w:rFonts w:ascii="FangSong" w:hAnsi="FangSong" w:eastAsia="FangSong" w:cs="FangSong"/>
          <w:sz w:val="31"/>
          <w:szCs w:val="31"/>
          <w:spacing w:val="31"/>
        </w:rPr>
        <w:t>）；</w:t>
      </w:r>
      <w:r>
        <w:rPr>
          <w:rFonts w:ascii="FangSong" w:hAnsi="FangSong" w:eastAsia="FangSong" w:cs="FangSong"/>
          <w:sz w:val="31"/>
          <w:szCs w:val="31"/>
          <w:spacing w:val="12"/>
        </w:rPr>
        <w:t>视频监控、雨量站分属</w:t>
      </w:r>
      <w:r>
        <w:rPr>
          <w:rFonts w:ascii="FangSong" w:hAnsi="FangSong" w:eastAsia="FangSong" w:cs="FangSong"/>
          <w:sz w:val="31"/>
          <w:szCs w:val="31"/>
          <w:spacing w:val="8"/>
        </w:rPr>
        <w:t>不同系统，来源复杂，协同效率低。</w:t>
      </w:r>
    </w:p>
    <w:p>
      <w:pPr>
        <w:ind w:left="13" w:right="74" w:firstLine="625"/>
        <w:spacing w:before="18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）视频调阅质量不可控：大量监控视频通过级</w:t>
      </w:r>
      <w:r>
        <w:rPr>
          <w:rFonts w:ascii="FangSong" w:hAnsi="FangSong" w:eastAsia="FangSong" w:cs="FangSong"/>
          <w:sz w:val="31"/>
          <w:szCs w:val="31"/>
          <w:spacing w:val="9"/>
        </w:rPr>
        <w:t>联、转发</w:t>
      </w:r>
      <w:r>
        <w:rPr>
          <w:rFonts w:ascii="FangSong" w:hAnsi="FangSong" w:eastAsia="FangSong" w:cs="FangSong"/>
          <w:sz w:val="31"/>
          <w:szCs w:val="31"/>
          <w:spacing w:val="5"/>
        </w:rPr>
        <w:t>方式接入，质量参差不齐，需对视频质量检测与评分，推荐最优</w:t>
      </w:r>
      <w:r>
        <w:rPr>
          <w:rFonts w:ascii="FangSong" w:hAnsi="FangSong" w:eastAsia="FangSong" w:cs="FangSong"/>
          <w:sz w:val="31"/>
          <w:szCs w:val="31"/>
          <w:spacing w:val="6"/>
        </w:rPr>
        <w:t>点位进行调阅。</w:t>
      </w:r>
    </w:p>
    <w:p>
      <w:pPr>
        <w:ind w:left="64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0" w:right="127" w:firstLine="653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①气象网格解析与风险关联：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网格解析速度≤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0.5 </w:t>
      </w:r>
      <w:r>
        <w:rPr>
          <w:rFonts w:ascii="FangSong" w:hAnsi="FangSong" w:eastAsia="FangSong" w:cs="FangSong"/>
          <w:sz w:val="31"/>
          <w:szCs w:val="31"/>
          <w:spacing w:val="5"/>
        </w:rPr>
        <w:t>秒，实现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z w:val="31"/>
          <w:szCs w:val="31"/>
          <w:spacing w:val="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网格的秒级经纬度坐标提取。</w:t>
      </w:r>
    </w:p>
    <w:p>
      <w:pPr>
        <w:ind w:left="13" w:right="83" w:firstLine="649"/>
        <w:spacing w:before="18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②视频水位识别精度提升：全天候识别误差≤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4"/>
        </w:rPr>
        <w:t>，单路</w:t>
      </w:r>
      <w:r>
        <w:rPr>
          <w:rFonts w:ascii="FangSong" w:hAnsi="FangSong" w:eastAsia="FangSong" w:cs="FangSong"/>
          <w:sz w:val="31"/>
          <w:szCs w:val="31"/>
          <w:spacing w:val="2"/>
        </w:rPr>
        <w:t>视频分析延时≤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1s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63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③困人困车检测：召回率≥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right="86" w:firstLine="662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④级联视频质控优选：万路巡检并发诊断时间低于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 </w:t>
      </w:r>
      <w:r>
        <w:rPr>
          <w:rFonts w:ascii="FangSong" w:hAnsi="FangSong" w:eastAsia="FangSong" w:cs="FangSong"/>
          <w:sz w:val="31"/>
          <w:szCs w:val="31"/>
          <w:spacing w:val="14"/>
        </w:rPr>
        <w:t>小时</w:t>
      </w:r>
      <w:r>
        <w:rPr>
          <w:rFonts w:ascii="FangSong" w:hAnsi="FangSong" w:eastAsia="FangSong" w:cs="FangSong"/>
          <w:sz w:val="31"/>
          <w:szCs w:val="31"/>
          <w:spacing w:val="5"/>
        </w:rPr>
        <w:t>（工作节点数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个）。</w:t>
      </w:r>
    </w:p>
    <w:p>
      <w:pPr>
        <w:ind w:left="638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6"/>
        <w:spacing w:before="17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2 </w:t>
      </w:r>
      <w:r>
        <w:rPr>
          <w:rFonts w:ascii="FangSong" w:hAnsi="FangSong" w:eastAsia="FangSong" w:cs="FangSong"/>
          <w:sz w:val="31"/>
          <w:szCs w:val="3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 </w:t>
      </w:r>
      <w:r>
        <w:rPr>
          <w:rFonts w:ascii="FangSong" w:hAnsi="FangSong" w:eastAsia="FangSong" w:cs="FangSong"/>
          <w:sz w:val="31"/>
          <w:szCs w:val="31"/>
        </w:rPr>
        <w:t>个；</w:t>
      </w:r>
    </w:p>
    <w:p>
      <w:pPr>
        <w:ind w:left="7" w:right="81" w:firstLine="638"/>
        <w:spacing w:before="187" w:line="333" w:lineRule="auto"/>
        <w:tabs>
          <w:tab w:val="left" w:pos="8837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技术指标以第三方测试报告作为完成依据，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发明专利以获得受理通知书作为完成依据，软件著作权以获得国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家版权局的计算机软件著作权登记证书作为完成依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据</w:t>
      </w:r>
      <w:r>
        <w:rPr>
          <w:rFonts w:ascii="FangSong" w:hAnsi="FangSong" w:eastAsia="FangSong" w:cs="FangSong"/>
          <w:sz w:val="31"/>
          <w:szCs w:val="31"/>
          <w:color w:val="FF0000"/>
          <w:spacing w:val="8"/>
        </w:rPr>
        <w:t>。</w:t>
      </w:r>
    </w:p>
    <w:p>
      <w:pPr>
        <w:ind w:left="63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spacing w:before="186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项目将在济南市城市安全运行监测预警平台开展示范应用，</w:t>
      </w:r>
    </w:p>
    <w:p>
      <w:pPr>
        <w:spacing w:line="222" w:lineRule="auto"/>
        <w:sectPr>
          <w:footerReference w:type="default" r:id="rId28"/>
          <w:pgSz w:w="11906" w:h="16838"/>
          <w:pgMar w:top="1431" w:right="1391" w:bottom="1190" w:left="1593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0" w:right="40" w:hanging="21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借力人工智能推动传统城市防汛体系升级，精准破解“风险看不</w:t>
      </w:r>
      <w:r>
        <w:rPr>
          <w:rFonts w:ascii="FangSong" w:hAnsi="FangSong" w:eastAsia="FangSong" w:cs="FangSong"/>
          <w:sz w:val="31"/>
          <w:szCs w:val="31"/>
          <w:spacing w:val="3"/>
        </w:rPr>
        <w:t>见、险情够不着”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的实战难题。</w:t>
      </w:r>
    </w:p>
    <w:p>
      <w:pPr>
        <w:ind w:left="1" w:firstLine="662"/>
        <w:spacing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一是转向主动防控，筑牢安全生命线。通过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智能识别受</w:t>
      </w:r>
      <w:r>
        <w:rPr>
          <w:rFonts w:ascii="FangSong" w:hAnsi="FangSong" w:eastAsia="FangSong" w:cs="FangSong"/>
          <w:sz w:val="31"/>
          <w:szCs w:val="31"/>
          <w:spacing w:val="7"/>
        </w:rPr>
        <w:t>困风险，建立自动化报警与救援联动机制，有效降低次</w:t>
      </w:r>
      <w:r>
        <w:rPr>
          <w:rFonts w:ascii="FangSong" w:hAnsi="FangSong" w:eastAsia="FangSong" w:cs="FangSong"/>
          <w:sz w:val="31"/>
          <w:szCs w:val="31"/>
          <w:spacing w:val="6"/>
        </w:rPr>
        <w:t>生伤亡，</w:t>
      </w:r>
      <w:r>
        <w:rPr>
          <w:rFonts w:ascii="FangSong" w:hAnsi="FangSong" w:eastAsia="FangSong" w:cs="FangSong"/>
          <w:sz w:val="31"/>
          <w:szCs w:val="31"/>
          <w:spacing w:val="7"/>
        </w:rPr>
        <w:t>保障人民生命安全。</w:t>
      </w:r>
    </w:p>
    <w:p>
      <w:pPr>
        <w:ind w:left="18" w:right="40" w:firstLine="642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二是消除感知盲区，构建韧性防护网络。复用城市现有视频</w:t>
      </w:r>
      <w:r>
        <w:rPr>
          <w:rFonts w:ascii="FangSong" w:hAnsi="FangSong" w:eastAsia="FangSong" w:cs="FangSong"/>
          <w:sz w:val="31"/>
          <w:szCs w:val="31"/>
          <w:spacing w:val="5"/>
        </w:rPr>
        <w:t>资源实现易涝点动态全覆盖，打通气象预警与社区</w:t>
      </w:r>
      <w:r>
        <w:rPr>
          <w:rFonts w:ascii="FangSong" w:hAnsi="FangSong" w:eastAsia="FangSong" w:cs="FangSong"/>
          <w:sz w:val="31"/>
          <w:szCs w:val="31"/>
          <w:spacing w:val="4"/>
        </w:rPr>
        <w:t>防控链条，推</w:t>
      </w:r>
      <w:r>
        <w:rPr>
          <w:rFonts w:ascii="FangSong" w:hAnsi="FangSong" w:eastAsia="FangSong" w:cs="FangSong"/>
          <w:sz w:val="31"/>
          <w:szCs w:val="31"/>
          <w:spacing w:val="8"/>
        </w:rPr>
        <w:t>动形成政府主导、公众参与的全民联防体系。</w:t>
      </w:r>
    </w:p>
    <w:p>
      <w:pPr>
        <w:ind w:left="5" w:right="38" w:firstLine="662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三是守护运行命脉，强化关键设施抗灾能力。基于积水演进</w:t>
      </w:r>
      <w:r>
        <w:rPr>
          <w:rFonts w:ascii="FangSong" w:hAnsi="FangSong" w:eastAsia="FangSong" w:cs="FangSong"/>
          <w:sz w:val="31"/>
          <w:szCs w:val="31"/>
          <w:spacing w:val="5"/>
        </w:rPr>
        <w:t>预测，对交通枢纽、地下空间等实施超前防护调度，避免城市运</w:t>
      </w:r>
      <w:r>
        <w:rPr>
          <w:rFonts w:ascii="FangSong" w:hAnsi="FangSong" w:eastAsia="FangSong" w:cs="FangSong"/>
          <w:sz w:val="31"/>
          <w:szCs w:val="31"/>
          <w:spacing w:val="8"/>
        </w:rPr>
        <w:t>行系统性瘫痪，保障社会秩序稳定与经济连续。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4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神思电子技术股份有限公司</w:t>
      </w:r>
    </w:p>
    <w:p>
      <w:pPr>
        <w:ind w:left="663"/>
        <w:spacing w:before="187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张倩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17863921782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35"/>
        <w:spacing w:before="102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0" w:id="21"/>
      <w:bookmarkEnd w:id="21"/>
      <w:r>
        <w:rPr>
          <w:rFonts w:ascii="KaiTi" w:hAnsi="KaiTi" w:eastAsia="KaiTi" w:cs="KaiTi"/>
          <w:sz w:val="31"/>
          <w:szCs w:val="31"/>
          <w:spacing w:val="9"/>
        </w:rPr>
        <w:t>（十）基于人工智能大模型的特种设备安全监测技术研究</w:t>
      </w:r>
    </w:p>
    <w:p>
      <w:pPr>
        <w:ind w:left="668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2" w:right="38" w:firstLine="644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特种设备作为重要基础装备，与经济发展和公共</w:t>
      </w:r>
      <w:r>
        <w:rPr>
          <w:rFonts w:ascii="FangSong" w:hAnsi="FangSong" w:eastAsia="FangSong" w:cs="FangSong"/>
          <w:sz w:val="31"/>
          <w:szCs w:val="31"/>
          <w:spacing w:val="4"/>
        </w:rPr>
        <w:t>安全息息相</w:t>
      </w:r>
      <w:r>
        <w:rPr>
          <w:rFonts w:ascii="FangSong" w:hAnsi="FangSong" w:eastAsia="FangSong" w:cs="FangSong"/>
          <w:sz w:val="31"/>
          <w:szCs w:val="31"/>
          <w:spacing w:val="5"/>
        </w:rPr>
        <w:t>关，当前向智能化、智慧化、数字化转型升级需求迫切。根据济</w:t>
      </w:r>
      <w:r>
        <w:rPr>
          <w:rFonts w:ascii="FangSong" w:hAnsi="FangSong" w:eastAsia="FangSong" w:cs="FangSong"/>
          <w:sz w:val="31"/>
          <w:szCs w:val="31"/>
          <w:spacing w:val="5"/>
        </w:rPr>
        <w:t>南市“工业强市”与“数字济南”建设要求，本项目针对特种设</w:t>
      </w:r>
      <w:r>
        <w:rPr>
          <w:rFonts w:ascii="FangSong" w:hAnsi="FangSong" w:eastAsia="FangSong" w:cs="FangSong"/>
          <w:sz w:val="31"/>
          <w:szCs w:val="31"/>
          <w:spacing w:val="5"/>
        </w:rPr>
        <w:t>备高精度多参量传感能力不足、人工智能大模型与行业融合度较</w:t>
      </w:r>
      <w:r>
        <w:rPr>
          <w:rFonts w:ascii="FangSong" w:hAnsi="FangSong" w:eastAsia="FangSong" w:cs="FangSong"/>
          <w:sz w:val="31"/>
          <w:szCs w:val="31"/>
          <w:spacing w:val="5"/>
        </w:rPr>
        <w:t>低等问题，突破高温等应用场景设备长期可靠稳定监测与智能诊</w:t>
      </w:r>
      <w:r>
        <w:rPr>
          <w:rFonts w:ascii="FangSong" w:hAnsi="FangSong" w:eastAsia="FangSong" w:cs="FangSong"/>
          <w:sz w:val="31"/>
          <w:szCs w:val="31"/>
          <w:spacing w:val="5"/>
        </w:rPr>
        <w:t>断技术瓶颈，推动人工智能与特种设备安全深度融合，构建特种</w:t>
      </w:r>
      <w:r>
        <w:rPr>
          <w:rFonts w:ascii="FangSong" w:hAnsi="FangSong" w:eastAsia="FangSong" w:cs="FangSong"/>
          <w:sz w:val="31"/>
          <w:szCs w:val="31"/>
          <w:spacing w:val="6"/>
        </w:rPr>
        <w:t>设备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“监测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分析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决策”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闭环管理模式，为济南</w:t>
      </w:r>
      <w:r>
        <w:rPr>
          <w:rFonts w:ascii="FangSong" w:hAnsi="FangSong" w:eastAsia="FangSong" w:cs="FangSong"/>
          <w:sz w:val="31"/>
          <w:szCs w:val="31"/>
          <w:spacing w:val="5"/>
        </w:rPr>
        <w:t>培育垂直行业大</w:t>
      </w:r>
    </w:p>
    <w:p>
      <w:pPr>
        <w:spacing w:line="334" w:lineRule="auto"/>
        <w:sectPr>
          <w:footerReference w:type="default" r:id="rId29"/>
          <w:pgSz w:w="11906" w:h="16838"/>
          <w:pgMar w:top="1431" w:right="1434" w:bottom="1190" w:left="1596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32" w:right="97" w:hanging="31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模型提供应用场景，通过大模型技术推动特种设备监测与维护智</w:t>
      </w:r>
      <w:r>
        <w:rPr>
          <w:rFonts w:ascii="FangSong" w:hAnsi="FangSong" w:eastAsia="FangSong" w:cs="FangSong"/>
          <w:sz w:val="31"/>
          <w:szCs w:val="31"/>
          <w:spacing w:val="7"/>
        </w:rPr>
        <w:t>能化水平提升，助力安全生产治理现代化发展。</w:t>
      </w:r>
    </w:p>
    <w:p>
      <w:pPr>
        <w:ind w:left="63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" w:right="6" w:firstLine="634"/>
        <w:spacing w:before="18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）产业共性问题。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①设备动态监测精度不足，传统无损</w:t>
      </w:r>
      <w:r>
        <w:rPr>
          <w:rFonts w:ascii="FangSong" w:hAnsi="FangSong" w:eastAsia="FangSong" w:cs="FangSong"/>
          <w:sz w:val="31"/>
          <w:szCs w:val="31"/>
          <w:spacing w:val="5"/>
        </w:rPr>
        <w:t>检测需停机、早期缺陷识别率低；②设备与安全生产多模态融合</w:t>
      </w:r>
      <w:r>
        <w:rPr>
          <w:rFonts w:ascii="FangSong" w:hAnsi="FangSong" w:eastAsia="FangSong" w:cs="FangSong"/>
          <w:sz w:val="31"/>
          <w:szCs w:val="31"/>
          <w:spacing w:val="12"/>
        </w:rPr>
        <w:t>与汇聚分析应用度低；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③通用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模型缺少行业知识</w:t>
      </w:r>
      <w:r>
        <w:rPr>
          <w:rFonts w:ascii="FangSong" w:hAnsi="FangSong" w:eastAsia="FangSong" w:cs="FangSong"/>
          <w:sz w:val="31"/>
          <w:szCs w:val="31"/>
          <w:spacing w:val="11"/>
        </w:rPr>
        <w:t>库和语料库</w:t>
      </w:r>
      <w:r>
        <w:rPr>
          <w:rFonts w:ascii="FangSong" w:hAnsi="FangSong" w:eastAsia="FangSong" w:cs="FangSong"/>
          <w:sz w:val="31"/>
          <w:szCs w:val="31"/>
          <w:spacing w:val="-2"/>
        </w:rPr>
        <w:t>导致应用场景适配低；④中小企业数字化基础</w:t>
      </w:r>
      <w:r>
        <w:rPr>
          <w:rFonts w:ascii="FangSong" w:hAnsi="FangSong" w:eastAsia="FangSong" w:cs="FangSong"/>
          <w:sz w:val="31"/>
          <w:szCs w:val="31"/>
          <w:spacing w:val="-3"/>
        </w:rPr>
        <w:t>偏弱，维护成本高。</w:t>
      </w:r>
    </w:p>
    <w:p>
      <w:pPr>
        <w:ind w:left="8" w:firstLine="626"/>
        <w:spacing w:before="188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）研究内容。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①研制多源无线监测装置，包括超声测厚</w:t>
      </w:r>
      <w:r>
        <w:rPr>
          <w:rFonts w:ascii="FangSong" w:hAnsi="FangSong" w:eastAsia="FangSong" w:cs="FangSong"/>
          <w:sz w:val="31"/>
          <w:szCs w:val="31"/>
          <w:spacing w:val="5"/>
        </w:rPr>
        <w:t>腐蚀传感监测装置、声发射泄漏传感监测装置、超声裂纹监测装</w:t>
      </w:r>
      <w:r>
        <w:rPr>
          <w:rFonts w:ascii="FangSong" w:hAnsi="FangSong" w:eastAsia="FangSong" w:cs="FangSong"/>
          <w:sz w:val="31"/>
          <w:szCs w:val="31"/>
          <w:spacing w:val="-3"/>
        </w:rPr>
        <w:t>置；②研发知识增强垂域安全大模型，形成行业知识库和数据集、</w:t>
      </w:r>
      <w:r>
        <w:rPr>
          <w:rFonts w:ascii="FangSong" w:hAnsi="FangSong" w:eastAsia="FangSong" w:cs="FangSong"/>
          <w:sz w:val="31"/>
          <w:szCs w:val="31"/>
          <w:spacing w:val="7"/>
        </w:rPr>
        <w:t>支持设备缺陷识别和预测；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③构建数字化管理</w:t>
      </w:r>
      <w:r>
        <w:rPr>
          <w:rFonts w:ascii="FangSong" w:hAnsi="FangSong" w:eastAsia="FangSong" w:cs="FangSong"/>
          <w:sz w:val="31"/>
          <w:szCs w:val="31"/>
          <w:spacing w:val="6"/>
        </w:rPr>
        <w:t>平台，并在化工、</w:t>
      </w:r>
      <w:r>
        <w:rPr>
          <w:rFonts w:ascii="FangSong" w:hAnsi="FangSong" w:eastAsia="FangSong" w:cs="FangSong"/>
          <w:sz w:val="31"/>
          <w:szCs w:val="31"/>
          <w:spacing w:val="7"/>
        </w:rPr>
        <w:t>工贸等行业应用示范。</w:t>
      </w:r>
    </w:p>
    <w:p>
      <w:pPr>
        <w:ind w:left="14" w:right="95" w:firstLine="620"/>
        <w:spacing w:before="18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）关键技术攻关。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①高精度多参量传感监测技术；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②多</w:t>
      </w:r>
      <w:r>
        <w:rPr>
          <w:rFonts w:ascii="FangSong" w:hAnsi="FangSong" w:eastAsia="FangSong" w:cs="FangSong"/>
          <w:sz w:val="31"/>
          <w:szCs w:val="31"/>
          <w:spacing w:val="5"/>
        </w:rPr>
        <w:t>源异构数据融合的缺陷识别技术；③适配边缘和云端部署的轻量</w:t>
      </w:r>
      <w:r>
        <w:rPr>
          <w:rFonts w:ascii="FangSong" w:hAnsi="FangSong" w:eastAsia="FangSong" w:cs="FangSong"/>
          <w:sz w:val="31"/>
          <w:szCs w:val="31"/>
          <w:spacing w:val="6"/>
        </w:rPr>
        <w:t>化垂域大模型构建技术。</w:t>
      </w:r>
    </w:p>
    <w:p>
      <w:pPr>
        <w:ind w:left="644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95" w:firstLine="661"/>
        <w:spacing w:before="187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①多源无线监测装置。腐蚀监测：厚度范围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3-50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、工作</w:t>
      </w:r>
      <w:r>
        <w:rPr>
          <w:rFonts w:ascii="FangSong" w:hAnsi="FangSong" w:eastAsia="FangSong" w:cs="FangSong"/>
          <w:sz w:val="31"/>
          <w:szCs w:val="31"/>
          <w:spacing w:val="6"/>
        </w:rPr>
        <w:t>温度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-50</w:t>
      </w:r>
      <w:r>
        <w:rPr>
          <w:rFonts w:ascii="FangSong" w:hAnsi="FangSong" w:eastAsia="FangSong" w:cs="FangSong"/>
          <w:sz w:val="31"/>
          <w:szCs w:val="31"/>
          <w:spacing w:val="6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-60</w:t>
      </w:r>
      <w:r>
        <w:rPr>
          <w:rFonts w:ascii="FangSong" w:hAnsi="FangSong" w:eastAsia="FangSong" w:cs="FangSong"/>
          <w:sz w:val="31"/>
          <w:szCs w:val="31"/>
          <w:spacing w:val="6"/>
        </w:rPr>
        <w:t>℃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、测量精度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≤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1%</w:t>
      </w:r>
      <w:r>
        <w:rPr>
          <w:rFonts w:ascii="Times New Roman" w:hAnsi="Times New Roman" w:eastAsia="Times New Roman" w:cs="Times New Roman"/>
          <w:sz w:val="31"/>
          <w:szCs w:val="31"/>
        </w:rPr>
        <w:t>FS</w:t>
      </w:r>
      <w:r>
        <w:rPr>
          <w:rFonts w:ascii="FangSong" w:hAnsi="FangSong" w:eastAsia="FangSong" w:cs="FangSong"/>
          <w:sz w:val="31"/>
          <w:szCs w:val="31"/>
          <w:spacing w:val="6"/>
        </w:rPr>
        <w:t>；泄漏</w:t>
      </w:r>
      <w:r>
        <w:rPr>
          <w:rFonts w:ascii="FangSong" w:hAnsi="FangSong" w:eastAsia="FangSong" w:cs="FangSong"/>
          <w:sz w:val="31"/>
          <w:szCs w:val="31"/>
          <w:spacing w:val="5"/>
        </w:rPr>
        <w:t>监测：采样精度：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16</w:t>
      </w:r>
      <w:r>
        <w:rPr>
          <w:rFonts w:ascii="FangSong" w:hAnsi="FangSong" w:eastAsia="FangSong" w:cs="FangSong"/>
          <w:sz w:val="31"/>
          <w:szCs w:val="31"/>
          <w:spacing w:val="7"/>
        </w:rPr>
        <w:t>位；动态范围：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70</w:t>
      </w:r>
      <w:r>
        <w:rPr>
          <w:rFonts w:ascii="Times New Roman" w:hAnsi="Times New Roman" w:eastAsia="Times New Roman" w:cs="Times New Roman"/>
          <w:sz w:val="31"/>
          <w:szCs w:val="31"/>
        </w:rPr>
        <w:t>dB</w:t>
      </w:r>
      <w:r>
        <w:rPr>
          <w:rFonts w:ascii="FangSong" w:hAnsi="FangSong" w:eastAsia="FangSong" w:cs="FangSong"/>
          <w:sz w:val="31"/>
          <w:szCs w:val="31"/>
          <w:spacing w:val="7"/>
        </w:rPr>
        <w:t>；带宽：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Hz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-200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7"/>
        </w:rPr>
        <w:t>；裂纹监测：采样精</w:t>
      </w:r>
      <w:r>
        <w:rPr>
          <w:rFonts w:ascii="FangSong" w:hAnsi="FangSong" w:eastAsia="FangSong" w:cs="FangSong"/>
          <w:sz w:val="31"/>
          <w:szCs w:val="31"/>
          <w:spacing w:val="9"/>
        </w:rPr>
        <w:t>度：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16 </w:t>
      </w:r>
      <w:r>
        <w:rPr>
          <w:rFonts w:ascii="FangSong" w:hAnsi="FangSong" w:eastAsia="FangSong" w:cs="FangSong"/>
          <w:sz w:val="31"/>
          <w:szCs w:val="31"/>
          <w:spacing w:val="9"/>
        </w:rPr>
        <w:t>位；带宽：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-500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9"/>
        </w:rPr>
        <w:t>；识别尺度：微米级；通讯方</w:t>
      </w:r>
      <w:r>
        <w:rPr>
          <w:rFonts w:ascii="FangSong" w:hAnsi="FangSong" w:eastAsia="FangSong" w:cs="FangSong"/>
          <w:sz w:val="31"/>
          <w:szCs w:val="31"/>
        </w:rPr>
        <w:t>式：</w:t>
      </w:r>
      <w:r>
        <w:rPr>
          <w:rFonts w:ascii="Times New Roman" w:hAnsi="Times New Roman" w:eastAsia="Times New Roman" w:cs="Times New Roman"/>
          <w:sz w:val="31"/>
          <w:szCs w:val="31"/>
        </w:rPr>
        <w:t>4G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Wi-Fi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NB-IOT</w:t>
      </w:r>
      <w:r>
        <w:rPr>
          <w:rFonts w:ascii="FangSong" w:hAnsi="FangSong" w:eastAsia="FangSong" w:cs="FangSong"/>
          <w:sz w:val="31"/>
          <w:szCs w:val="31"/>
        </w:rPr>
        <w:t>；裂纹监测：精度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10mm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right="97" w:firstLine="659"/>
        <w:spacing w:before="184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②安全预警大模型。形成特种设备行业高质量数据仓和语料</w:t>
      </w:r>
      <w:r>
        <w:rPr>
          <w:rFonts w:ascii="FangSong" w:hAnsi="FangSong" w:eastAsia="FangSong" w:cs="FangSong"/>
          <w:sz w:val="31"/>
          <w:szCs w:val="31"/>
          <w:spacing w:val="3"/>
        </w:rPr>
        <w:t>库，数据量大于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>TB</w:t>
      </w:r>
      <w:r>
        <w:rPr>
          <w:rFonts w:ascii="FangSong" w:hAnsi="FangSong" w:eastAsia="FangSong" w:cs="FangSong"/>
          <w:sz w:val="31"/>
          <w:szCs w:val="31"/>
          <w:spacing w:val="3"/>
        </w:rPr>
        <w:t>；准确率≥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85%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自主决策准确率</w:t>
      </w:r>
      <w:r>
        <w:rPr>
          <w:rFonts w:ascii="FangSong" w:hAnsi="FangSong" w:eastAsia="FangSong" w:cs="FangSong"/>
          <w:sz w:val="31"/>
          <w:szCs w:val="31"/>
          <w:spacing w:val="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90%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spacing w:line="279" w:lineRule="auto"/>
        <w:sectPr>
          <w:footerReference w:type="default" r:id="rId30"/>
          <w:pgSz w:w="11906" w:h="16838"/>
          <w:pgMar w:top="1431" w:right="1377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right="72" w:firstLine="655"/>
        <w:spacing w:before="101" w:line="306" w:lineRule="auto"/>
        <w:rPr>
          <w:rFonts w:ascii="FangSong" w:hAnsi="FangSong" w:eastAsia="FangSong" w:cs="FangSong"/>
          <w:sz w:val="31"/>
          <w:szCs w:val="31"/>
        </w:rPr>
      </w:pPr>
      <w:bookmarkStart w:name="bookmark28" w:id="22"/>
      <w:bookmarkEnd w:id="22"/>
      <w:r>
        <w:rPr>
          <w:rFonts w:ascii="FangSong" w:hAnsi="FangSong" w:eastAsia="FangSong" w:cs="FangSong"/>
          <w:sz w:val="31"/>
          <w:szCs w:val="31"/>
          <w:spacing w:val="9"/>
        </w:rPr>
        <w:t>③数字化综合管理平台。实现支持并发数≥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</w:t>
      </w:r>
      <w:r>
        <w:rPr>
          <w:rFonts w:ascii="FangSong" w:hAnsi="FangSong" w:eastAsia="FangSong" w:cs="FangSong"/>
          <w:sz w:val="31"/>
          <w:szCs w:val="31"/>
          <w:spacing w:val="9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API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接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口</w:t>
      </w:r>
      <w:r>
        <w:rPr>
          <w:rFonts w:ascii="FangSong" w:hAnsi="FangSong" w:eastAsia="FangSong" w:cs="FangSong"/>
          <w:sz w:val="31"/>
          <w:szCs w:val="31"/>
          <w:spacing w:val="6"/>
        </w:rPr>
        <w:t>平均响应时间≤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2s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，全年服务可用率≥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99%</w:t>
      </w:r>
      <w:r>
        <w:rPr>
          <w:rFonts w:ascii="FangSong" w:hAnsi="FangSong" w:eastAsia="FangSong" w:cs="FangSong"/>
          <w:sz w:val="31"/>
          <w:szCs w:val="31"/>
          <w:spacing w:val="6"/>
        </w:rPr>
        <w:t>，支持主流协议设备</w:t>
      </w:r>
      <w:r>
        <w:rPr>
          <w:rFonts w:ascii="FangSong" w:hAnsi="FangSong" w:eastAsia="FangSong" w:cs="FangSong"/>
          <w:sz w:val="31"/>
          <w:szCs w:val="31"/>
          <w:spacing w:val="7"/>
        </w:rPr>
        <w:t>连接成功率≥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99%</w:t>
      </w:r>
      <w:r>
        <w:rPr>
          <w:rFonts w:ascii="FangSong" w:hAnsi="FangSong" w:eastAsia="FangSong" w:cs="FangSong"/>
          <w:sz w:val="31"/>
          <w:szCs w:val="31"/>
          <w:spacing w:val="7"/>
        </w:rPr>
        <w:t>。具备数据实时上传和数据汇聚、风</w:t>
      </w:r>
      <w:r>
        <w:rPr>
          <w:rFonts w:ascii="FangSong" w:hAnsi="FangSong" w:eastAsia="FangSong" w:cs="FangSong"/>
          <w:sz w:val="31"/>
          <w:szCs w:val="31"/>
          <w:spacing w:val="6"/>
        </w:rPr>
        <w:t>险预警、</w:t>
      </w:r>
      <w:r>
        <w:rPr>
          <w:rFonts w:ascii="FangSong" w:hAnsi="FangSong" w:eastAsia="FangSong" w:cs="FangSong"/>
          <w:sz w:val="31"/>
          <w:szCs w:val="31"/>
          <w:spacing w:val="7"/>
        </w:rPr>
        <w:t>第三方集成等功能。</w:t>
      </w:r>
    </w:p>
    <w:p>
      <w:pPr>
        <w:ind w:left="63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9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4/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</w:p>
    <w:p>
      <w:pPr>
        <w:ind w:left="3" w:right="1" w:firstLine="634"/>
        <w:spacing w:before="184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标准草案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项；多源传感监测装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置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套，包括：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腐蚀监测装置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套、泄漏监测装置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套、裂纹检测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装置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套；数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字化综合管理平台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个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2" w:right="70" w:firstLine="643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通过智能化技术推动特种设备监测从被动检修向主动预防</w:t>
      </w:r>
      <w:r>
        <w:rPr>
          <w:rFonts w:ascii="FangSong" w:hAnsi="FangSong" w:eastAsia="FangSong" w:cs="FangSong"/>
          <w:sz w:val="31"/>
          <w:szCs w:val="31"/>
          <w:spacing w:val="5"/>
        </w:rPr>
        <w:t>转型，提升本质安全水平，降低企业停机损失与维护成本；推动</w:t>
      </w:r>
      <w:r>
        <w:rPr>
          <w:rFonts w:ascii="FangSong" w:hAnsi="FangSong" w:eastAsia="FangSong" w:cs="FangSong"/>
          <w:sz w:val="31"/>
          <w:szCs w:val="31"/>
          <w:spacing w:val="5"/>
        </w:rPr>
        <w:t>人工智能、大模型等先进技术与传统产业融合，实现产业协同和</w:t>
      </w:r>
      <w:r>
        <w:rPr>
          <w:rFonts w:ascii="FangSong" w:hAnsi="FangSong" w:eastAsia="FangSong" w:cs="FangSong"/>
          <w:sz w:val="31"/>
          <w:szCs w:val="31"/>
          <w:spacing w:val="3"/>
        </w:rPr>
        <w:t>共赢发展。项目期内预计实现销售合同金额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万元；项目实施</w:t>
      </w:r>
      <w:r>
        <w:rPr>
          <w:rFonts w:ascii="FangSong" w:hAnsi="FangSong" w:eastAsia="FangSong" w:cs="FangSong"/>
          <w:sz w:val="31"/>
          <w:szCs w:val="31"/>
          <w:spacing w:val="1"/>
        </w:rPr>
        <w:t>完成后，开展项目成果推广应用，预计年新增销售合同金额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000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山东特检鲁安工程技术服务有限公司</w:t>
      </w:r>
    </w:p>
    <w:p>
      <w:pPr>
        <w:ind w:left="642"/>
        <w:spacing w:before="190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李娟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13645319646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0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1" w:id="23"/>
      <w:bookmarkEnd w:id="23"/>
      <w:r>
        <w:rPr>
          <w:rFonts w:ascii="KaiTi" w:hAnsi="KaiTi" w:eastAsia="KaiTi" w:cs="KaiTi"/>
          <w:sz w:val="31"/>
          <w:szCs w:val="31"/>
          <w:spacing w:val="5"/>
        </w:rPr>
        <w:t>（十一）面向公共安全的网络舆情分析与挖掘关键技术研发</w:t>
      </w:r>
    </w:p>
    <w:p>
      <w:pPr>
        <w:ind w:left="66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1" w:right="72" w:firstLine="661"/>
        <w:spacing w:before="186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网络舆情已成为影响公共安全的重要变量之一，其传播速度</w:t>
      </w:r>
      <w:r>
        <w:rPr>
          <w:rFonts w:ascii="FangSong" w:hAnsi="FangSong" w:eastAsia="FangSong" w:cs="FangSong"/>
          <w:sz w:val="31"/>
          <w:szCs w:val="31"/>
          <w:spacing w:val="5"/>
        </w:rPr>
        <w:t>快、影响范围广、情绪极化显著，对政府风险防控和社</w:t>
      </w:r>
      <w:r>
        <w:rPr>
          <w:rFonts w:ascii="FangSong" w:hAnsi="FangSong" w:eastAsia="FangSong" w:cs="FangSong"/>
          <w:sz w:val="31"/>
          <w:szCs w:val="31"/>
          <w:spacing w:val="4"/>
        </w:rPr>
        <w:t>会治理提</w:t>
      </w:r>
    </w:p>
    <w:p>
      <w:pPr>
        <w:spacing w:line="335" w:lineRule="auto"/>
        <w:sectPr>
          <w:footerReference w:type="default" r:id="rId31"/>
          <w:pgSz w:w="11906" w:h="16838"/>
          <w:pgMar w:top="1431" w:right="1402" w:bottom="1190" w:left="160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60" w:lineRule="auto"/>
        <w:rPr/>
      </w:pPr>
      <w:r/>
    </w:p>
    <w:p>
      <w:pPr>
        <w:ind w:firstLine="48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出新挑战。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目前，舆情监测技术普遍存在多模态数据融合不足、</w:t>
      </w:r>
      <w:r>
        <w:rPr>
          <w:rFonts w:ascii="FangSong" w:hAnsi="FangSong" w:eastAsia="FangSong" w:cs="FangSong"/>
          <w:sz w:val="31"/>
          <w:szCs w:val="31"/>
          <w:spacing w:val="5"/>
        </w:rPr>
        <w:t>风险预警滞后、跨平台协同困难等行业共性难题，导致应急响应</w:t>
      </w:r>
      <w:r>
        <w:rPr>
          <w:rFonts w:ascii="FangSong" w:hAnsi="FangSong" w:eastAsia="FangSong" w:cs="FangSong"/>
          <w:sz w:val="31"/>
          <w:szCs w:val="31"/>
          <w:spacing w:val="5"/>
        </w:rPr>
        <w:t>效率低、隐含情感难识别、溯源分析不准确。本公司拟依托自然</w:t>
      </w:r>
      <w:r>
        <w:rPr>
          <w:rFonts w:ascii="FangSong" w:hAnsi="FangSong" w:eastAsia="FangSong" w:cs="FangSong"/>
          <w:sz w:val="31"/>
          <w:szCs w:val="31"/>
          <w:spacing w:val="5"/>
        </w:rPr>
        <w:t>语言处理与多模态信息挖掘技术，融合文本、图像、视频等多源</w:t>
      </w:r>
      <w:r>
        <w:rPr>
          <w:rFonts w:ascii="FangSong" w:hAnsi="FangSong" w:eastAsia="FangSong" w:cs="FangSong"/>
          <w:sz w:val="31"/>
          <w:szCs w:val="31"/>
          <w:spacing w:val="5"/>
        </w:rPr>
        <w:t>异构数据，构建舆情情感认知与风险预警模型，研发面向公共安</w:t>
      </w:r>
      <w:r>
        <w:rPr>
          <w:rFonts w:ascii="FangSong" w:hAnsi="FangSong" w:eastAsia="FangSong" w:cs="FangSong"/>
          <w:sz w:val="31"/>
          <w:szCs w:val="31"/>
          <w:spacing w:val="5"/>
        </w:rPr>
        <w:t>全的网络舆情分析与决策支持系统。其中涉及的“多模态统一表</w:t>
      </w:r>
      <w:r>
        <w:rPr>
          <w:rFonts w:ascii="FangSong" w:hAnsi="FangSong" w:eastAsia="FangSong" w:cs="FangSong"/>
          <w:sz w:val="31"/>
          <w:szCs w:val="31"/>
          <w:spacing w:val="5"/>
        </w:rPr>
        <w:t>征构建与鲁棒性融合”等行业共性技术问题尚未攻克，特提出本</w:t>
      </w:r>
      <w:r>
        <w:rPr>
          <w:rFonts w:ascii="FangSong" w:hAnsi="FangSong" w:eastAsia="FangSong" w:cs="FangSong"/>
          <w:sz w:val="31"/>
          <w:szCs w:val="31"/>
          <w:spacing w:val="5"/>
        </w:rPr>
        <w:t>技术需求。本技术需求的解决，对构建数字化社会治理体系、助</w:t>
      </w:r>
      <w:r>
        <w:rPr>
          <w:rFonts w:ascii="FangSong" w:hAnsi="FangSong" w:eastAsia="FangSong" w:cs="FangSong"/>
          <w:sz w:val="31"/>
          <w:szCs w:val="31"/>
          <w:spacing w:val="6"/>
        </w:rPr>
        <w:t>力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“智慧济南”建设具有重要战略意义。</w:t>
      </w:r>
    </w:p>
    <w:p>
      <w:pPr>
        <w:ind w:left="63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7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）产品共性问题</w:t>
      </w:r>
    </w:p>
    <w:p>
      <w:pPr>
        <w:ind w:left="14" w:right="54" w:firstLine="648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①多源异构舆情数据的采集与融合难度大，跨平台语义关联</w:t>
      </w:r>
      <w:r>
        <w:rPr>
          <w:rFonts w:ascii="FangSong" w:hAnsi="FangSong" w:eastAsia="FangSong" w:cs="FangSong"/>
          <w:sz w:val="31"/>
          <w:szCs w:val="31"/>
          <w:spacing w:val="7"/>
        </w:rPr>
        <w:t>和标准化接口尚未形成；</w:t>
      </w:r>
    </w:p>
    <w:p>
      <w:pPr>
        <w:ind w:left="3" w:right="54" w:firstLine="658"/>
        <w:spacing w:before="18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②复杂语义环境下的情感与意图识别精度不足，网络语言的</w:t>
      </w:r>
      <w:r>
        <w:rPr>
          <w:rFonts w:ascii="FangSong" w:hAnsi="FangSong" w:eastAsia="FangSong" w:cs="FangSong"/>
          <w:sz w:val="31"/>
          <w:szCs w:val="31"/>
          <w:spacing w:val="9"/>
        </w:rPr>
        <w:t>模糊性、反讽性和动态变化特征导致分析误差高；</w:t>
      </w:r>
    </w:p>
    <w:p>
      <w:pPr>
        <w:ind w:left="34" w:right="52" w:firstLine="628"/>
        <w:spacing w:before="19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③舆情演化与风险传导预测能力薄弱，缺乏多主体、多因素</w:t>
      </w:r>
      <w:r>
        <w:rPr>
          <w:rFonts w:ascii="FangSong" w:hAnsi="FangSong" w:eastAsia="FangSong" w:cs="FangSong"/>
          <w:sz w:val="31"/>
          <w:szCs w:val="31"/>
          <w:spacing w:val="6"/>
        </w:rPr>
        <w:t>的动态建模与传播规律刻画。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</w:t>
      </w:r>
    </w:p>
    <w:p>
      <w:pPr>
        <w:ind w:left="663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①多模态舆情数据的语义融合与鲁棒表征方法研究；</w:t>
      </w:r>
    </w:p>
    <w:p>
      <w:pPr>
        <w:ind w:left="662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②复杂语义环境下的情感识别与意图挖掘算法研究；</w:t>
      </w:r>
    </w:p>
    <w:p>
      <w:pPr>
        <w:ind w:left="66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③舆情演化与风险传导建模及预测方法研究。</w:t>
      </w:r>
    </w:p>
    <w:p>
      <w:pPr>
        <w:ind w:left="637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）需攻克的关键技术环节</w:t>
      </w:r>
    </w:p>
    <w:p>
      <w:pPr>
        <w:ind w:left="66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①多模态数据的跨模态语义对齐与统一表征；</w:t>
      </w:r>
    </w:p>
    <w:p>
      <w:pPr>
        <w:ind w:left="662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②复杂语义下的情感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意图联合识别算法；</w:t>
      </w:r>
    </w:p>
    <w:p>
      <w:pPr>
        <w:spacing w:line="222" w:lineRule="auto"/>
        <w:sectPr>
          <w:footerReference w:type="default" r:id="rId32"/>
          <w:pgSz w:w="11906" w:h="16838"/>
          <w:pgMar w:top="1431" w:right="1420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5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③舆情风险传播的动态网络建模与预测。</w:t>
      </w:r>
    </w:p>
    <w:p>
      <w:pPr>
        <w:ind w:left="641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" w:right="50" w:firstLine="657"/>
        <w:spacing w:before="185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①构建标准化数据处理管道，实现多模态数据的统</w:t>
      </w:r>
      <w:r>
        <w:rPr>
          <w:rFonts w:ascii="FangSong" w:hAnsi="FangSong" w:eastAsia="FangSong" w:cs="FangSong"/>
          <w:sz w:val="31"/>
          <w:szCs w:val="31"/>
          <w:spacing w:val="5"/>
        </w:rPr>
        <w:t>一接入，</w:t>
      </w:r>
      <w:r>
        <w:rPr>
          <w:rFonts w:ascii="FangSong" w:hAnsi="FangSong" w:eastAsia="FangSong" w:cs="FangSong"/>
          <w:sz w:val="31"/>
          <w:szCs w:val="31"/>
          <w:spacing w:val="9"/>
        </w:rPr>
        <w:t>数据接入延迟≤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 </w:t>
      </w:r>
      <w:r>
        <w:rPr>
          <w:rFonts w:ascii="FangSong" w:hAnsi="FangSong" w:eastAsia="FangSong" w:cs="FangSong"/>
          <w:sz w:val="31"/>
          <w:szCs w:val="31"/>
          <w:spacing w:val="9"/>
        </w:rPr>
        <w:t>秒；噪声过滤准确率≥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90%</w:t>
      </w:r>
      <w:r>
        <w:rPr>
          <w:rFonts w:ascii="FangSong" w:hAnsi="FangSong" w:eastAsia="FangSong" w:cs="FangSong"/>
          <w:sz w:val="31"/>
          <w:szCs w:val="31"/>
          <w:spacing w:val="9"/>
        </w:rPr>
        <w:t>；语义增强处理速</w:t>
      </w:r>
      <w:r>
        <w:rPr>
          <w:rFonts w:ascii="FangSong" w:hAnsi="FangSong" w:eastAsia="FangSong" w:cs="FangSong"/>
          <w:sz w:val="31"/>
          <w:szCs w:val="31"/>
          <w:spacing w:val="15"/>
        </w:rPr>
        <w:t>度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≥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条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/</w:t>
      </w:r>
      <w:r>
        <w:rPr>
          <w:rFonts w:ascii="FangSong" w:hAnsi="FangSong" w:eastAsia="FangSong" w:cs="FangSong"/>
          <w:sz w:val="31"/>
          <w:szCs w:val="31"/>
          <w:spacing w:val="15"/>
        </w:rPr>
        <w:t>分钟，保证多源异构数据清</w:t>
      </w:r>
      <w:r>
        <w:rPr>
          <w:rFonts w:ascii="FangSong" w:hAnsi="FangSong" w:eastAsia="FangSong" w:cs="FangSong"/>
          <w:sz w:val="31"/>
          <w:szCs w:val="31"/>
          <w:spacing w:val="14"/>
        </w:rPr>
        <w:t>洗与结构化完成率≥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90%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right="91" w:firstLine="657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②突破复杂语义识别、多模态融合和动态演化预测难题，构</w:t>
      </w:r>
      <w:r>
        <w:rPr>
          <w:rFonts w:ascii="FangSong" w:hAnsi="FangSong" w:eastAsia="FangSong" w:cs="FangSong"/>
          <w:sz w:val="31"/>
          <w:szCs w:val="31"/>
          <w:spacing w:val="4"/>
        </w:rPr>
        <w:t>建舆情分析算法库，实现文本语义识别准确率≥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85%</w:t>
      </w:r>
      <w:r>
        <w:rPr>
          <w:rFonts w:ascii="FangSong" w:hAnsi="FangSong" w:eastAsia="FangSong" w:cs="FangSong"/>
          <w:sz w:val="31"/>
          <w:szCs w:val="31"/>
          <w:spacing w:val="4"/>
        </w:rPr>
        <w:t>，图</w:t>
      </w:r>
      <w:r>
        <w:rPr>
          <w:rFonts w:ascii="FangSong" w:hAnsi="FangSong" w:eastAsia="FangSong" w:cs="FangSong"/>
          <w:sz w:val="31"/>
          <w:szCs w:val="31"/>
          <w:spacing w:val="3"/>
        </w:rPr>
        <w:t>像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视频</w:t>
      </w:r>
      <w:r>
        <w:rPr>
          <w:rFonts w:ascii="FangSong" w:hAnsi="FangSong" w:eastAsia="FangSong" w:cs="FangSong"/>
          <w:sz w:val="31"/>
          <w:szCs w:val="31"/>
          <w:spacing w:val="7"/>
        </w:rPr>
        <w:t>情感识别准确率≥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85%</w:t>
      </w:r>
      <w:r>
        <w:rPr>
          <w:rFonts w:ascii="FangSong" w:hAnsi="FangSong" w:eastAsia="FangSong" w:cs="FangSong"/>
          <w:sz w:val="31"/>
          <w:szCs w:val="31"/>
          <w:spacing w:val="7"/>
        </w:rPr>
        <w:t>，单条数据处理延迟≤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毫秒；</w:t>
      </w:r>
    </w:p>
    <w:p>
      <w:pPr>
        <w:ind w:left="12" w:right="91" w:firstLine="646"/>
        <w:spacing w:before="188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③构建高并发、低时延的舆情分析系统，系统支持≥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</w:t>
      </w:r>
      <w:r>
        <w:rPr>
          <w:rFonts w:ascii="FangSong" w:hAnsi="FangSong" w:eastAsia="FangSong" w:cs="FangSong"/>
          <w:sz w:val="31"/>
          <w:szCs w:val="31"/>
          <w:spacing w:val="7"/>
        </w:rPr>
        <w:t>并发访问，平均响应延迟≤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 </w:t>
      </w:r>
      <w:r>
        <w:rPr>
          <w:rFonts w:ascii="FangSong" w:hAnsi="FangSong" w:eastAsia="FangSong" w:cs="FangSong"/>
          <w:sz w:val="31"/>
          <w:szCs w:val="31"/>
          <w:spacing w:val="7"/>
        </w:rPr>
        <w:t>秒；边缘节点轻量化部署占用存储</w:t>
      </w:r>
      <w:r>
        <w:rPr>
          <w:rFonts w:ascii="FangSong" w:hAnsi="FangSong" w:eastAsia="FangSong" w:cs="FangSong"/>
          <w:sz w:val="31"/>
          <w:szCs w:val="31"/>
          <w:spacing w:val="8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FangSong" w:hAnsi="FangSong" w:eastAsia="FangSong" w:cs="FangSong"/>
          <w:sz w:val="31"/>
          <w:szCs w:val="31"/>
          <w:spacing w:val="8"/>
        </w:rPr>
        <w:t>，计算资源消耗降低≥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30%</w:t>
      </w:r>
      <w:r>
        <w:rPr>
          <w:rFonts w:ascii="FangSong" w:hAnsi="FangSong" w:eastAsia="FangSong" w:cs="FangSong"/>
          <w:sz w:val="31"/>
          <w:szCs w:val="31"/>
          <w:spacing w:val="8"/>
        </w:rPr>
        <w:t>；满足公共安全场景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分钟</w:t>
      </w:r>
      <w:r>
        <w:rPr>
          <w:rFonts w:ascii="FangSong" w:hAnsi="FangSong" w:eastAsia="FangSong" w:cs="FangSong"/>
          <w:sz w:val="31"/>
          <w:szCs w:val="31"/>
          <w:spacing w:val="6"/>
        </w:rPr>
        <w:t>内预警提示”需求；</w:t>
      </w:r>
    </w:p>
    <w:p>
      <w:pPr>
        <w:ind w:left="657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④系统兼容性和更新升级：</w:t>
      </w:r>
    </w:p>
    <w:p>
      <w:pPr>
        <w:ind w:right="89" w:firstLine="649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兼容性：能接入公司现有系统，并结合用户</w:t>
      </w:r>
      <w:r>
        <w:rPr>
          <w:rFonts w:ascii="FangSong" w:hAnsi="FangSong" w:eastAsia="FangSong" w:cs="FangSong"/>
          <w:sz w:val="31"/>
          <w:szCs w:val="31"/>
          <w:spacing w:val="4"/>
        </w:rPr>
        <w:t>需求推荐本公司</w:t>
      </w:r>
      <w:r>
        <w:rPr>
          <w:rFonts w:ascii="FangSong" w:hAnsi="FangSong" w:eastAsia="FangSong" w:cs="FangSong"/>
          <w:sz w:val="31"/>
          <w:szCs w:val="31"/>
          <w:spacing w:val="5"/>
        </w:rPr>
        <w:t>产品，检查模型系统和监测设备是否支持与其他智能设备（如手</w:t>
      </w:r>
      <w:r>
        <w:rPr>
          <w:rFonts w:ascii="FangSong" w:hAnsi="FangSong" w:eastAsia="FangSong" w:cs="FangSong"/>
          <w:sz w:val="31"/>
          <w:szCs w:val="31"/>
          <w:spacing w:val="6"/>
        </w:rPr>
        <w:t>机、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电脑等）的互联互通，确保数据传输的顺畅性；</w:t>
      </w:r>
    </w:p>
    <w:p>
      <w:pPr>
        <w:ind w:left="7" w:right="89" w:firstLine="648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系统更新：评估模型系统和监测设备是否支持更新，以修复</w:t>
      </w:r>
      <w:r>
        <w:rPr>
          <w:rFonts w:ascii="FangSong" w:hAnsi="FangSong" w:eastAsia="FangSong" w:cs="FangSong"/>
          <w:sz w:val="31"/>
          <w:szCs w:val="31"/>
          <w:spacing w:val="7"/>
        </w:rPr>
        <w:t>漏洞、增加新功能等；</w:t>
      </w:r>
    </w:p>
    <w:p>
      <w:pPr>
        <w:spacing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⑤示范应用：根据项目涉及领域，开展不少于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个示范应用。</w:t>
      </w:r>
    </w:p>
    <w:p>
      <w:pPr>
        <w:ind w:left="633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71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论文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6 </w:t>
      </w:r>
      <w:r>
        <w:rPr>
          <w:rFonts w:ascii="FangSong" w:hAnsi="FangSong" w:eastAsia="FangSong" w:cs="FangSong"/>
          <w:sz w:val="31"/>
          <w:szCs w:val="31"/>
          <w:spacing w:val="3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;</w:t>
      </w:r>
    </w:p>
    <w:p>
      <w:pPr>
        <w:ind w:left="640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数据库交付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套；模型交付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套；软件代码交</w:t>
      </w:r>
    </w:p>
    <w:p>
      <w:pPr>
        <w:spacing w:line="222" w:lineRule="auto"/>
        <w:sectPr>
          <w:footerReference w:type="default" r:id="rId33"/>
          <w:pgSz w:w="11906" w:h="16838"/>
          <w:pgMar w:top="1431" w:right="1383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22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bookmarkStart w:name="bookmark29" w:id="24"/>
      <w:bookmarkEnd w:id="24"/>
      <w:r>
        <w:rPr>
          <w:rFonts w:ascii="FangSong" w:hAnsi="FangSong" w:eastAsia="FangSong" w:cs="FangSong"/>
          <w:sz w:val="31"/>
          <w:szCs w:val="31"/>
          <w:u w:val="single" w:color="auto"/>
          <w:spacing w:val="-10"/>
        </w:rPr>
        <w:t>付</w:t>
      </w:r>
      <w:r>
        <w:rPr>
          <w:rFonts w:ascii="FangSong" w:hAnsi="FangSong" w:eastAsia="FangSong" w:cs="FangSong"/>
          <w:sz w:val="31"/>
          <w:szCs w:val="31"/>
          <w:spacing w:val="-10"/>
        </w:rPr>
        <w:t>。</w:t>
      </w:r>
    </w:p>
    <w:p>
      <w:pPr>
        <w:ind w:left="637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right="150" w:firstLine="651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通过本项目实施，预计形成面向公安、网信、</w:t>
      </w:r>
      <w:r>
        <w:rPr>
          <w:rFonts w:ascii="FangSong" w:hAnsi="FangSong" w:eastAsia="FangSong" w:cs="FangSong"/>
          <w:sz w:val="31"/>
          <w:szCs w:val="31"/>
          <w:spacing w:val="4"/>
        </w:rPr>
        <w:t>应急管理等部</w:t>
      </w:r>
      <w:r>
        <w:rPr>
          <w:rFonts w:ascii="FangSong" w:hAnsi="FangSong" w:eastAsia="FangSong" w:cs="FangSong"/>
          <w:sz w:val="31"/>
          <w:szCs w:val="31"/>
          <w:spacing w:val="5"/>
        </w:rPr>
        <w:t>门的“舆情智能分析与治理平台”及配套定制化解决方案。项目</w:t>
      </w:r>
      <w:r>
        <w:rPr>
          <w:rFonts w:ascii="FangSong" w:hAnsi="FangSong" w:eastAsia="FangSong" w:cs="FangSong"/>
          <w:sz w:val="31"/>
          <w:szCs w:val="31"/>
          <w:spacing w:val="10"/>
        </w:rPr>
        <w:t>实施将推动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算法研发、大数据存储及服务器设备等上下游产</w:t>
      </w:r>
      <w:r>
        <w:rPr>
          <w:rFonts w:ascii="FangSong" w:hAnsi="FangSong" w:eastAsia="FangSong" w:cs="FangSong"/>
          <w:sz w:val="31"/>
          <w:szCs w:val="31"/>
          <w:spacing w:val="4"/>
        </w:rPr>
        <w:t>业协同发展，预计带动产业链新增产值超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亿元，带动就业岗位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个以上。</w:t>
      </w:r>
    </w:p>
    <w:p>
      <w:pPr>
        <w:ind w:firstLine="649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项目的实施推广有助于提升公共安全舆情治理智能化水平，</w:t>
      </w:r>
      <w:r>
        <w:rPr>
          <w:rFonts w:ascii="FangSong" w:hAnsi="FangSong" w:eastAsia="FangSong" w:cs="FangSong"/>
          <w:sz w:val="31"/>
          <w:szCs w:val="31"/>
          <w:spacing w:val="5"/>
        </w:rPr>
        <w:t>实现对突发事件的快速感知与精准预警，缩短舆情响应时间，减</w:t>
      </w:r>
      <w:r>
        <w:rPr>
          <w:rFonts w:ascii="FangSong" w:hAnsi="FangSong" w:eastAsia="FangSong" w:cs="FangSong"/>
          <w:sz w:val="31"/>
          <w:szCs w:val="31"/>
          <w:spacing w:val="5"/>
        </w:rPr>
        <w:t>少因舆情失控造成的经济与社会损失。项目成果可辅助政府科学</w:t>
      </w:r>
      <w:r>
        <w:rPr>
          <w:rFonts w:ascii="FangSong" w:hAnsi="FangSong" w:eastAsia="FangSong" w:cs="FangSong"/>
          <w:sz w:val="31"/>
          <w:szCs w:val="31"/>
          <w:spacing w:val="5"/>
        </w:rPr>
        <w:t>制定舆情引导策略，增强政策公信力，抑制网络谣言和极端言论</w:t>
      </w:r>
      <w:r>
        <w:rPr>
          <w:rFonts w:ascii="FangSong" w:hAnsi="FangSong" w:eastAsia="FangSong" w:cs="FangSong"/>
          <w:sz w:val="31"/>
          <w:szCs w:val="31"/>
          <w:spacing w:val="11"/>
        </w:rPr>
        <w:t>传播，净化网络生态环境；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同时形成可复制的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FangSong" w:hAnsi="FangSong" w:eastAsia="FangSong" w:cs="FangSong"/>
          <w:sz w:val="31"/>
          <w:szCs w:val="31"/>
          <w:spacing w:val="11"/>
        </w:rPr>
        <w:t>公共安全”</w:t>
      </w:r>
      <w:r>
        <w:rPr>
          <w:rFonts w:ascii="FangSong" w:hAnsi="FangSong" w:eastAsia="FangSong" w:cs="FangSong"/>
          <w:sz w:val="31"/>
          <w:szCs w:val="31"/>
          <w:spacing w:val="5"/>
        </w:rPr>
        <w:t>治理模式，推动数字政府和社会治理现代化，为全国公共安全舆</w:t>
      </w:r>
      <w:r>
        <w:rPr>
          <w:rFonts w:ascii="FangSong" w:hAnsi="FangSong" w:eastAsia="FangSong" w:cs="FangSong"/>
          <w:sz w:val="31"/>
          <w:szCs w:val="31"/>
          <w:spacing w:val="8"/>
        </w:rPr>
        <w:t>情治理提供示范样板。</w:t>
      </w:r>
    </w:p>
    <w:p>
      <w:pPr>
        <w:ind w:left="638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9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济南三泽信息安全测评有限公司</w:t>
      </w:r>
    </w:p>
    <w:p>
      <w:pPr>
        <w:ind w:left="652"/>
        <w:spacing w:before="191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朱凯丽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19825810121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37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2" w:id="25"/>
      <w:bookmarkEnd w:id="25"/>
      <w:r>
        <w:rPr>
          <w:rFonts w:ascii="KaiTi" w:hAnsi="KaiTi" w:eastAsia="KaiTi" w:cs="KaiTi"/>
          <w:sz w:val="31"/>
          <w:szCs w:val="31"/>
          <w:spacing w:val="9"/>
        </w:rPr>
        <w:t>（十二）酿造专用高粱新品种选育研究</w:t>
      </w:r>
    </w:p>
    <w:p>
      <w:pPr>
        <w:ind w:left="670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1" w:right="63" w:firstLine="648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高粱作为全球第五大禾谷类作物，种植范围广泛，全球播种</w:t>
      </w:r>
      <w:r>
        <w:rPr>
          <w:rFonts w:ascii="FangSong" w:hAnsi="FangSong" w:eastAsia="FangSong" w:cs="FangSong"/>
          <w:sz w:val="31"/>
          <w:szCs w:val="31"/>
          <w:spacing w:val="2"/>
        </w:rPr>
        <w:t>面积约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4143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万公顷，总产量约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5891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万吨</w:t>
      </w:r>
      <w:r>
        <w:rPr>
          <w:rFonts w:ascii="FangSong" w:hAnsi="FangSong" w:eastAsia="FangSong" w:cs="FangSong"/>
          <w:sz w:val="31"/>
          <w:szCs w:val="31"/>
          <w:spacing w:val="1"/>
        </w:rPr>
        <w:t>，平均产量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1.43t/</w:t>
      </w:r>
      <w:r>
        <w:rPr>
          <w:rFonts w:ascii="Times New Roman" w:hAnsi="Times New Roman" w:eastAsia="Times New Roman" w:cs="Times New Roman"/>
          <w:sz w:val="31"/>
          <w:szCs w:val="31"/>
        </w:rPr>
        <w:t>hm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0"/>
        </w:rPr>
        <w:t>2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  <w:r>
        <w:rPr>
          <w:rFonts w:ascii="FangSong" w:hAnsi="FangSong" w:eastAsia="FangSong" w:cs="FangSong"/>
          <w:sz w:val="31"/>
          <w:szCs w:val="31"/>
          <w:spacing w:val="2"/>
        </w:rPr>
        <w:t>我国高粱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85%</w:t>
      </w:r>
      <w:r>
        <w:rPr>
          <w:rFonts w:ascii="FangSong" w:hAnsi="FangSong" w:eastAsia="FangSong" w:cs="FangSong"/>
          <w:sz w:val="31"/>
          <w:szCs w:val="31"/>
          <w:spacing w:val="2"/>
        </w:rPr>
        <w:t>用于酿酒，白酒行业年需求量超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400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万吨，但国内</w:t>
      </w:r>
      <w:r>
        <w:rPr>
          <w:rFonts w:ascii="FangSong" w:hAnsi="FangSong" w:eastAsia="FangSong" w:cs="FangSong"/>
          <w:sz w:val="31"/>
          <w:szCs w:val="31"/>
          <w:spacing w:val="1"/>
        </w:rPr>
        <w:t>年均产量仅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300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多万吨，供需缺口显著，高度依赖进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口。随着白</w:t>
      </w:r>
    </w:p>
    <w:p>
      <w:pPr>
        <w:spacing w:line="334" w:lineRule="auto"/>
        <w:sectPr>
          <w:footerReference w:type="default" r:id="rId34"/>
          <w:pgSz w:w="11906" w:h="16838"/>
          <w:pgMar w:top="1431" w:right="1320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1" w:right="97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酒新国标实施，酒企对本地优质高粱的需求愈发迫切，本地</w:t>
      </w:r>
      <w:r>
        <w:rPr>
          <w:rFonts w:ascii="FangSong" w:hAnsi="FangSong" w:eastAsia="FangSong" w:cs="FangSong"/>
          <w:sz w:val="31"/>
          <w:szCs w:val="31"/>
          <w:spacing w:val="4"/>
        </w:rPr>
        <w:t>供应</w:t>
      </w:r>
      <w:r>
        <w:rPr>
          <w:rFonts w:ascii="FangSong" w:hAnsi="FangSong" w:eastAsia="FangSong" w:cs="FangSong"/>
          <w:sz w:val="31"/>
          <w:szCs w:val="31"/>
          <w:spacing w:val="5"/>
        </w:rPr>
        <w:t>远不能满足需求。</w:t>
      </w:r>
    </w:p>
    <w:p>
      <w:pPr>
        <w:ind w:left="3" w:right="56" w:firstLine="63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项目聚焦三大核心需求：一是填补本地白酒产业原料缺口，</w:t>
      </w:r>
      <w:r>
        <w:rPr>
          <w:rFonts w:ascii="FangSong" w:hAnsi="FangSong" w:eastAsia="FangSong" w:cs="FangSong"/>
          <w:sz w:val="31"/>
          <w:szCs w:val="31"/>
          <w:spacing w:val="5"/>
        </w:rPr>
        <w:t>通过引进筛选适宜品种，解决酿酒高粱供需矛盾；二是突破产业</w:t>
      </w:r>
      <w:r>
        <w:rPr>
          <w:rFonts w:ascii="FangSong" w:hAnsi="FangSong" w:eastAsia="FangSong" w:cs="FangSong"/>
          <w:sz w:val="31"/>
          <w:szCs w:val="31"/>
          <w:spacing w:val="5"/>
        </w:rPr>
        <w:t>技术瓶颈，研发集成绿色高效全程机械化栽培技术，提升种植效</w:t>
      </w:r>
      <w:r>
        <w:rPr>
          <w:rFonts w:ascii="FangSong" w:hAnsi="FangSong" w:eastAsia="FangSong" w:cs="FangSong"/>
          <w:sz w:val="31"/>
          <w:szCs w:val="31"/>
          <w:spacing w:val="5"/>
        </w:rPr>
        <w:t>益与品质；三是推动产业链协同发展，依托原粮基地建设，培训</w:t>
      </w:r>
      <w:r>
        <w:rPr>
          <w:rFonts w:ascii="FangSong" w:hAnsi="FangSong" w:eastAsia="FangSong" w:cs="FangSong"/>
          <w:sz w:val="31"/>
          <w:szCs w:val="31"/>
          <w:spacing w:val="9"/>
        </w:rPr>
        <w:t>农户推广优新技术，带动种植结构升级，助力乡</w:t>
      </w:r>
      <w:r>
        <w:rPr>
          <w:rFonts w:ascii="FangSong" w:hAnsi="FangSong" w:eastAsia="FangSong" w:cs="FangSong"/>
          <w:sz w:val="31"/>
          <w:szCs w:val="31"/>
          <w:spacing w:val="8"/>
        </w:rPr>
        <w:t>村振兴。</w:t>
      </w:r>
    </w:p>
    <w:p>
      <w:pPr>
        <w:ind w:left="633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43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迫切需要筛选优异高粱种质资源，选育高产优质</w:t>
      </w:r>
      <w:r>
        <w:rPr>
          <w:rFonts w:ascii="FangSong" w:hAnsi="FangSong" w:eastAsia="FangSong" w:cs="FangSong"/>
          <w:sz w:val="31"/>
          <w:szCs w:val="31"/>
          <w:spacing w:val="4"/>
        </w:rPr>
        <w:t>中矮秆酿造</w:t>
      </w:r>
      <w:r>
        <w:rPr>
          <w:rFonts w:ascii="FangSong" w:hAnsi="FangSong" w:eastAsia="FangSong" w:cs="FangSong"/>
          <w:sz w:val="31"/>
          <w:szCs w:val="31"/>
          <w:spacing w:val="-2"/>
        </w:rPr>
        <w:t>专用高粱新品种，并围绕新品种开展减肥增效、绿色</w:t>
      </w:r>
      <w:r>
        <w:rPr>
          <w:rFonts w:ascii="FangSong" w:hAnsi="FangSong" w:eastAsia="FangSong" w:cs="FangSong"/>
          <w:sz w:val="31"/>
          <w:szCs w:val="31"/>
          <w:spacing w:val="-3"/>
        </w:rPr>
        <w:t>病虫害防控、</w:t>
      </w:r>
      <w:r>
        <w:rPr>
          <w:rFonts w:ascii="FangSong" w:hAnsi="FangSong" w:eastAsia="FangSong" w:cs="FangSong"/>
          <w:sz w:val="31"/>
          <w:szCs w:val="31"/>
          <w:spacing w:val="9"/>
        </w:rPr>
        <w:t>全程机械化生产等增产增效关键技术研究与集成示范。</w:t>
      </w:r>
    </w:p>
    <w:p>
      <w:pPr>
        <w:ind w:left="63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）优异、中矮秆酿造专用高粱种质资源收集、创制</w:t>
      </w:r>
    </w:p>
    <w:p>
      <w:pPr>
        <w:ind w:left="2" w:right="95" w:firstLine="634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建立酿造高粱资源综合评价指标体系品种对</w:t>
      </w:r>
      <w:r>
        <w:rPr>
          <w:rFonts w:ascii="FangSong" w:hAnsi="FangSong" w:eastAsia="FangSong" w:cs="FangSong"/>
          <w:sz w:val="31"/>
          <w:szCs w:val="31"/>
          <w:spacing w:val="17"/>
        </w:rPr>
        <w:t>我市生态环境</w:t>
      </w:r>
      <w:r>
        <w:rPr>
          <w:rFonts w:ascii="FangSong" w:hAnsi="FangSong" w:eastAsia="FangSong" w:cs="FangSong"/>
          <w:sz w:val="31"/>
          <w:szCs w:val="31"/>
          <w:spacing w:val="5"/>
        </w:rPr>
        <w:t>的适应性评价体系，筛选具有育种潜力的个体。同时创制重组自</w:t>
      </w:r>
      <w:r>
        <w:rPr>
          <w:rFonts w:ascii="FangSong" w:hAnsi="FangSong" w:eastAsia="FangSong" w:cs="FangSong"/>
          <w:sz w:val="31"/>
          <w:szCs w:val="31"/>
          <w:spacing w:val="5"/>
        </w:rPr>
        <w:t>交系、近等基因系、自然群体等群体材料，针对以上性状进行功</w:t>
      </w:r>
      <w:r>
        <w:rPr>
          <w:rFonts w:ascii="FangSong" w:hAnsi="FangSong" w:eastAsia="FangSong" w:cs="FangSong"/>
          <w:sz w:val="31"/>
          <w:szCs w:val="31"/>
          <w:spacing w:val="5"/>
        </w:rPr>
        <w:t>能基因的鉴定。开发功能基因的分子标记。结合多组学研究，明</w:t>
      </w:r>
      <w:r>
        <w:rPr>
          <w:rFonts w:ascii="FangSong" w:hAnsi="FangSong" w:eastAsia="FangSong" w:cs="FangSong"/>
          <w:sz w:val="31"/>
          <w:szCs w:val="31"/>
          <w:spacing w:val="8"/>
        </w:rPr>
        <w:t>确功能基因作用机理和调控网络。</w:t>
      </w:r>
    </w:p>
    <w:p>
      <w:pPr>
        <w:ind w:left="63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）高产、优质中矮秆高粱新品种培育</w:t>
      </w:r>
    </w:p>
    <w:p>
      <w:pPr>
        <w:ind w:left="12" w:right="95" w:firstLine="627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用具有育种价值的种质材料与现有的高粱育种材料进行杂</w:t>
      </w:r>
      <w:r>
        <w:rPr>
          <w:rFonts w:ascii="FangSong" w:hAnsi="FangSong" w:eastAsia="FangSong" w:cs="FangSong"/>
          <w:sz w:val="31"/>
          <w:szCs w:val="31"/>
          <w:spacing w:val="6"/>
        </w:rPr>
        <w:t>交，进行遗传改良。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）高产、优质中矮秆高粱新品种筛选</w:t>
      </w:r>
    </w:p>
    <w:p>
      <w:pPr>
        <w:ind w:right="97" w:firstLine="646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对新品系进行多年多点种植试验。根据农艺</w:t>
      </w:r>
      <w:r>
        <w:rPr>
          <w:rFonts w:ascii="FangSong" w:hAnsi="FangSong" w:eastAsia="FangSong" w:cs="FangSong"/>
          <w:sz w:val="31"/>
          <w:szCs w:val="31"/>
          <w:spacing w:val="4"/>
        </w:rPr>
        <w:t>性状、产量性状</w:t>
      </w:r>
      <w:r>
        <w:rPr>
          <w:rFonts w:ascii="FangSong" w:hAnsi="FangSong" w:eastAsia="FangSong" w:cs="FangSong"/>
          <w:sz w:val="31"/>
          <w:szCs w:val="31"/>
          <w:spacing w:val="5"/>
        </w:rPr>
        <w:t>和酿造品质性状对当地生态条件的生态适应性表现，结合当地市</w:t>
      </w:r>
      <w:r>
        <w:rPr>
          <w:rFonts w:ascii="FangSong" w:hAnsi="FangSong" w:eastAsia="FangSong" w:cs="FangSong"/>
          <w:sz w:val="31"/>
          <w:szCs w:val="31"/>
          <w:spacing w:val="5"/>
        </w:rPr>
        <w:t>场和生产需求，筛选出株高适中、叶柄长适宜机械化收获的、高</w:t>
      </w:r>
    </w:p>
    <w:p>
      <w:pPr>
        <w:spacing w:line="333" w:lineRule="auto"/>
        <w:sectPr>
          <w:footerReference w:type="default" r:id="rId35"/>
          <w:pgSz w:w="11906" w:h="16838"/>
          <w:pgMar w:top="1431" w:right="1377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2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30" w:id="26"/>
      <w:bookmarkEnd w:id="26"/>
      <w:r>
        <w:rPr>
          <w:rFonts w:ascii="FangSong" w:hAnsi="FangSong" w:eastAsia="FangSong" w:cs="FangSong"/>
          <w:sz w:val="31"/>
          <w:szCs w:val="31"/>
          <w:spacing w:val="8"/>
        </w:rPr>
        <w:t>产、高效、优质的酿造专用高粱新品种。</w:t>
      </w:r>
    </w:p>
    <w:p>
      <w:pPr>
        <w:ind w:left="633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）高粱绿色高效全程机械化生产技术集成示范</w:t>
      </w:r>
    </w:p>
    <w:p>
      <w:pPr>
        <w:ind w:right="91" w:firstLine="64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通过减少化肥用量增加有机肥提高高粱的品质，进行高粱绿</w:t>
      </w:r>
      <w:r>
        <w:rPr>
          <w:rFonts w:ascii="FangSong" w:hAnsi="FangSong" w:eastAsia="FangSong" w:cs="FangSong"/>
          <w:sz w:val="31"/>
          <w:szCs w:val="31"/>
          <w:spacing w:val="5"/>
        </w:rPr>
        <w:t>色病虫害防控技术研究，主要采用现代化生物、物理等病虫害防</w:t>
      </w:r>
      <w:r>
        <w:rPr>
          <w:rFonts w:ascii="FangSong" w:hAnsi="FangSong" w:eastAsia="FangSong" w:cs="FangSong"/>
          <w:sz w:val="31"/>
          <w:szCs w:val="31"/>
          <w:spacing w:val="5"/>
        </w:rPr>
        <w:t>控措施，降低农药和化肥投入，改善高粱品质的目的；通过开展</w:t>
      </w:r>
      <w:r>
        <w:rPr>
          <w:rFonts w:ascii="FangSong" w:hAnsi="FangSong" w:eastAsia="FangSong" w:cs="FangSong"/>
          <w:sz w:val="31"/>
          <w:szCs w:val="31"/>
          <w:spacing w:val="5"/>
        </w:rPr>
        <w:t>标准化、轻简化种植模式试验与示范，推进农机农艺融合，集成</w:t>
      </w:r>
      <w:r>
        <w:rPr>
          <w:rFonts w:ascii="FangSong" w:hAnsi="FangSong" w:eastAsia="FangSong" w:cs="FangSong"/>
          <w:sz w:val="31"/>
          <w:szCs w:val="31"/>
          <w:spacing w:val="8"/>
        </w:rPr>
        <w:t>高粱全程机械化生产技术。</w:t>
      </w:r>
    </w:p>
    <w:p>
      <w:pPr>
        <w:ind w:left="64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" w:right="89" w:firstLine="655"/>
        <w:spacing w:before="186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①选育高产优质酿造专用高粱新品种（系）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2-3 </w:t>
      </w:r>
      <w:r>
        <w:rPr>
          <w:rFonts w:ascii="FangSong" w:hAnsi="FangSong" w:eastAsia="FangSong" w:cs="FangSong"/>
          <w:sz w:val="31"/>
          <w:szCs w:val="31"/>
          <w:spacing w:val="8"/>
        </w:rPr>
        <w:t>个，获得品</w:t>
      </w:r>
      <w:r>
        <w:rPr>
          <w:rFonts w:ascii="FangSong" w:hAnsi="FangSong" w:eastAsia="FangSong" w:cs="FangSong"/>
          <w:sz w:val="31"/>
          <w:szCs w:val="31"/>
          <w:spacing w:val="8"/>
        </w:rPr>
        <w:t>种登记证书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 </w:t>
      </w:r>
      <w:r>
        <w:rPr>
          <w:rFonts w:ascii="FangSong" w:hAnsi="FangSong" w:eastAsia="FangSong" w:cs="FangSong"/>
          <w:sz w:val="31"/>
          <w:szCs w:val="31"/>
          <w:spacing w:val="8"/>
        </w:rPr>
        <w:t>项。第一个品种为全糯型高粱新品</w:t>
      </w:r>
      <w:r>
        <w:rPr>
          <w:rFonts w:ascii="FangSong" w:hAnsi="FangSong" w:eastAsia="FangSong" w:cs="FangSong"/>
          <w:sz w:val="31"/>
          <w:szCs w:val="31"/>
          <w:spacing w:val="7"/>
        </w:rPr>
        <w:t>种，支链淀粉含</w:t>
      </w:r>
      <w:r>
        <w:rPr>
          <w:rFonts w:ascii="FangSong" w:hAnsi="FangSong" w:eastAsia="FangSong" w:cs="FangSong"/>
          <w:sz w:val="31"/>
          <w:szCs w:val="31"/>
          <w:spacing w:val="5"/>
        </w:rPr>
        <w:t>量占总淀粉比≥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95%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，品种特性需符合酱香型白酒的酿造工艺要</w:t>
      </w:r>
      <w:r>
        <w:rPr>
          <w:rFonts w:ascii="FangSong" w:hAnsi="FangSong" w:eastAsia="FangSong" w:cs="FangSong"/>
          <w:sz w:val="31"/>
          <w:szCs w:val="31"/>
          <w:spacing w:val="7"/>
        </w:rPr>
        <w:t>求，亩产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450 </w:t>
      </w:r>
      <w:r>
        <w:rPr>
          <w:rFonts w:ascii="FangSong" w:hAnsi="FangSong" w:eastAsia="FangSong" w:cs="FangSong"/>
          <w:sz w:val="31"/>
          <w:szCs w:val="31"/>
          <w:spacing w:val="7"/>
        </w:rPr>
        <w:t>公斤以上；第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个为粳高粱品种，品种特性</w:t>
      </w:r>
      <w:r>
        <w:rPr>
          <w:rFonts w:ascii="FangSong" w:hAnsi="FangSong" w:eastAsia="FangSong" w:cs="FangSong"/>
          <w:sz w:val="31"/>
          <w:szCs w:val="31"/>
          <w:spacing w:val="6"/>
        </w:rPr>
        <w:t>符合清</w:t>
      </w:r>
      <w:r>
        <w:rPr>
          <w:rFonts w:ascii="FangSong" w:hAnsi="FangSong" w:eastAsia="FangSong" w:cs="FangSong"/>
          <w:sz w:val="31"/>
          <w:szCs w:val="31"/>
          <w:spacing w:val="7"/>
        </w:rPr>
        <w:t>香型或浓香型白酒酿造工艺要求，较对照品种冀酿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号增产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5%</w:t>
      </w:r>
      <w:r>
        <w:rPr>
          <w:rFonts w:ascii="FangSong" w:hAnsi="FangSong" w:eastAsia="FangSong" w:cs="FangSong"/>
          <w:sz w:val="31"/>
          <w:szCs w:val="31"/>
          <w:spacing w:val="8"/>
        </w:rPr>
        <w:t>以上，高粱淀粉含量粗淀粉含量≥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70%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12" w:right="106" w:firstLine="644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②新品种（系）配套绿色高效机械化栽培技术集成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1-2 </w:t>
      </w:r>
      <w:r>
        <w:rPr>
          <w:rFonts w:ascii="FangSong" w:hAnsi="FangSong" w:eastAsia="FangSong" w:cs="FangSong"/>
          <w:sz w:val="31"/>
          <w:szCs w:val="31"/>
          <w:spacing w:val="4"/>
        </w:rPr>
        <w:t>套，</w:t>
      </w:r>
      <w:r>
        <w:rPr>
          <w:rFonts w:ascii="FangSong" w:hAnsi="FangSong" w:eastAsia="FangSong" w:cs="FangSong"/>
          <w:sz w:val="31"/>
          <w:szCs w:val="31"/>
          <w:spacing w:val="4"/>
        </w:rPr>
        <w:t>较传统栽培方式节本增效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10%</w:t>
      </w:r>
      <w:r>
        <w:rPr>
          <w:rFonts w:ascii="FangSong" w:hAnsi="FangSong" w:eastAsia="FangSong" w:cs="FangSong"/>
          <w:sz w:val="31"/>
          <w:szCs w:val="31"/>
          <w:spacing w:val="4"/>
        </w:rPr>
        <w:t>以上；</w:t>
      </w:r>
    </w:p>
    <w:p>
      <w:pPr>
        <w:ind w:left="5" w:right="90" w:firstLine="653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③举办现场观摩会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2-3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次，培训种粮大户、农技人员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100-150</w:t>
      </w:r>
      <w:r>
        <w:rPr>
          <w:rFonts w:ascii="FangSong" w:hAnsi="FangSong" w:eastAsia="FangSong" w:cs="FangSong"/>
          <w:sz w:val="31"/>
          <w:szCs w:val="31"/>
          <w:spacing w:val="2"/>
        </w:rPr>
        <w:t>人次；建立示范基地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处，不低于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1000 </w:t>
      </w:r>
      <w:r>
        <w:rPr>
          <w:rFonts w:ascii="FangSong" w:hAnsi="FangSong" w:eastAsia="FangSong" w:cs="FangSong"/>
          <w:sz w:val="31"/>
          <w:szCs w:val="31"/>
          <w:spacing w:val="2"/>
        </w:rPr>
        <w:t>亩。</w:t>
      </w:r>
    </w:p>
    <w:p>
      <w:pPr>
        <w:ind w:left="633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85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论文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篇；科技成果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项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;</w:t>
      </w:r>
    </w:p>
    <w:p>
      <w:pPr>
        <w:spacing w:before="196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集成绿色高效全程机械化栽培技术规程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1-2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项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ind w:left="633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4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项目成果将为高粱产业的高质高效发展提供有力技术保障</w:t>
      </w:r>
    </w:p>
    <w:p>
      <w:pPr>
        <w:spacing w:line="221" w:lineRule="auto"/>
        <w:sectPr>
          <w:footerReference w:type="default" r:id="rId36"/>
          <w:pgSz w:w="11906" w:h="16838"/>
          <w:pgMar w:top="1431" w:right="1383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6" w:lineRule="auto"/>
        <w:rPr/>
      </w:pPr>
      <w:r/>
    </w:p>
    <w:p>
      <w:pPr>
        <w:ind w:left="6" w:right="83" w:firstLine="13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与技术支撑，辐射带动高粱产业相关的机械、酒水酿造等产业的</w:t>
      </w:r>
      <w:r>
        <w:rPr>
          <w:rFonts w:ascii="FangSong" w:hAnsi="FangSong" w:eastAsia="FangSong" w:cs="FangSong"/>
          <w:sz w:val="31"/>
          <w:szCs w:val="31"/>
          <w:spacing w:val="5"/>
        </w:rPr>
        <w:t>改造升级与高速发展；组建科技特派员产业服务团，为高粱产业</w:t>
      </w:r>
      <w:r>
        <w:rPr>
          <w:rFonts w:ascii="FangSong" w:hAnsi="FangSong" w:eastAsia="FangSong" w:cs="FangSong"/>
          <w:sz w:val="31"/>
          <w:szCs w:val="31"/>
          <w:spacing w:val="5"/>
        </w:rPr>
        <w:t>培训大量的科技人才和专业技术人员，提高高粱产业从业人员的</w:t>
      </w:r>
      <w:r>
        <w:rPr>
          <w:rFonts w:ascii="FangSong" w:hAnsi="FangSong" w:eastAsia="FangSong" w:cs="FangSong"/>
          <w:sz w:val="31"/>
          <w:szCs w:val="31"/>
          <w:spacing w:val="9"/>
        </w:rPr>
        <w:t>整体水平；项目成果的辐射带动作用强，社会</w:t>
      </w:r>
      <w:r>
        <w:rPr>
          <w:rFonts w:ascii="FangSong" w:hAnsi="FangSong" w:eastAsia="FangSong" w:cs="FangSong"/>
          <w:sz w:val="31"/>
          <w:szCs w:val="31"/>
          <w:spacing w:val="8"/>
        </w:rPr>
        <w:t>效益显著。</w:t>
      </w:r>
    </w:p>
    <w:p>
      <w:pPr>
        <w:ind w:firstLine="644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项目通过高粱优新品质筛选并配套绿色高效的轻简化栽培</w:t>
      </w:r>
      <w:r>
        <w:rPr>
          <w:rFonts w:ascii="FangSong" w:hAnsi="FangSong" w:eastAsia="FangSong" w:cs="FangSong"/>
          <w:sz w:val="31"/>
          <w:szCs w:val="31"/>
          <w:spacing w:val="7"/>
        </w:rPr>
        <w:t>技术，可实现亩节本增效，农药成本降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亩（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因高抗病虫</w:t>
      </w:r>
      <w:r>
        <w:rPr>
          <w:rFonts w:ascii="FangSong" w:hAnsi="FangSong" w:eastAsia="FangSong" w:cs="FangSong"/>
          <w:sz w:val="31"/>
          <w:szCs w:val="31"/>
          <w:spacing w:val="8"/>
        </w:rPr>
        <w:t>害</w:t>
      </w:r>
      <w:r>
        <w:rPr>
          <w:rFonts w:ascii="FangSong" w:hAnsi="FangSong" w:eastAsia="FangSong" w:cs="FangSong"/>
          <w:sz w:val="31"/>
          <w:szCs w:val="31"/>
          <w:spacing w:val="-26"/>
        </w:rPr>
        <w:t>）；</w:t>
      </w:r>
      <w:r>
        <w:rPr>
          <w:rFonts w:ascii="FangSong" w:hAnsi="FangSong" w:eastAsia="FangSong" w:cs="FangSong"/>
          <w:sz w:val="31"/>
          <w:szCs w:val="31"/>
          <w:spacing w:val="8"/>
        </w:rPr>
        <w:t>集成的绿色高效机械化栽培技术，降低化</w:t>
      </w:r>
      <w:r>
        <w:rPr>
          <w:rFonts w:ascii="FangSong" w:hAnsi="FangSong" w:eastAsia="FangSong" w:cs="FangSong"/>
          <w:sz w:val="31"/>
          <w:szCs w:val="31"/>
          <w:spacing w:val="7"/>
        </w:rPr>
        <w:t>肥、杀虫剂、除</w:t>
      </w:r>
      <w:r>
        <w:rPr>
          <w:rFonts w:ascii="FangSong" w:hAnsi="FangSong" w:eastAsia="FangSong" w:cs="FangSong"/>
          <w:sz w:val="31"/>
          <w:szCs w:val="31"/>
          <w:spacing w:val="5"/>
        </w:rPr>
        <w:t>草剂用量，降低成本，全程机械化播种、收获提高生产效率，实</w:t>
      </w:r>
      <w:r>
        <w:rPr>
          <w:rFonts w:ascii="FangSong" w:hAnsi="FangSong" w:eastAsia="FangSong" w:cs="FangSong"/>
          <w:sz w:val="31"/>
          <w:szCs w:val="31"/>
          <w:spacing w:val="3"/>
        </w:rPr>
        <w:t>现每亩地收益增加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以上，不仅增加农户收益，还激励农</w:t>
      </w:r>
      <w:r>
        <w:rPr>
          <w:rFonts w:ascii="FangSong" w:hAnsi="FangSong" w:eastAsia="FangSong" w:cs="FangSong"/>
          <w:sz w:val="31"/>
          <w:szCs w:val="31"/>
          <w:spacing w:val="2"/>
        </w:rPr>
        <w:t>户的</w:t>
      </w:r>
      <w:r>
        <w:rPr>
          <w:rFonts w:ascii="FangSong" w:hAnsi="FangSong" w:eastAsia="FangSong" w:cs="FangSong"/>
          <w:sz w:val="31"/>
          <w:szCs w:val="31"/>
          <w:spacing w:val="5"/>
        </w:rPr>
        <w:t>种植热情。项目完成后，选育的高产优质酿造专用高粱品种可进</w:t>
      </w:r>
      <w:r>
        <w:rPr>
          <w:rFonts w:ascii="FangSong" w:hAnsi="FangSong" w:eastAsia="FangSong" w:cs="FangSong"/>
          <w:sz w:val="31"/>
          <w:szCs w:val="31"/>
          <w:spacing w:val="-5"/>
        </w:rPr>
        <w:t>行酒品研发，极大地提高高粱的价值，助酒企减少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15%</w:t>
      </w:r>
      <w:r>
        <w:rPr>
          <w:rFonts w:ascii="FangSong" w:hAnsi="FangSong" w:eastAsia="FangSong" w:cs="FangSong"/>
          <w:sz w:val="31"/>
          <w:szCs w:val="31"/>
          <w:spacing w:val="-5"/>
        </w:rPr>
        <w:t>品质波动，</w:t>
      </w:r>
      <w:r>
        <w:rPr>
          <w:rFonts w:ascii="FangSong" w:hAnsi="FangSong" w:eastAsia="FangSong" w:cs="FangSong"/>
          <w:sz w:val="31"/>
          <w:szCs w:val="31"/>
          <w:spacing w:val="20"/>
        </w:rPr>
        <w:t>辐射带动济南市酒企预计实现高粱酒品毛利率提</w:t>
      </w:r>
      <w:r>
        <w:rPr>
          <w:rFonts w:ascii="FangSong" w:hAnsi="FangSong" w:eastAsia="FangSong" w:cs="FangSong"/>
          <w:sz w:val="31"/>
          <w:szCs w:val="31"/>
          <w:spacing w:val="19"/>
        </w:rPr>
        <w:t>升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个百分</w:t>
      </w:r>
      <w:r>
        <w:rPr>
          <w:rFonts w:ascii="FangSong" w:hAnsi="FangSong" w:eastAsia="FangSong" w:cs="FangSong"/>
          <w:sz w:val="31"/>
          <w:szCs w:val="31"/>
          <w:spacing w:val="5"/>
        </w:rPr>
        <w:t>点，带动销售产值达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万元以上。</w:t>
      </w:r>
    </w:p>
    <w:p>
      <w:pPr>
        <w:ind w:left="633"/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山东三农现代农业产业研究院有限公司</w:t>
      </w:r>
    </w:p>
    <w:p>
      <w:pPr>
        <w:ind w:left="646"/>
        <w:spacing w:before="185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杨鹏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15624060380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3"/>
        <w:spacing w:before="100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3" w:id="27"/>
      <w:bookmarkEnd w:id="27"/>
      <w:r>
        <w:rPr>
          <w:rFonts w:ascii="KaiTi" w:hAnsi="KaiTi" w:eastAsia="KaiTi" w:cs="KaiTi"/>
          <w:sz w:val="31"/>
          <w:szCs w:val="31"/>
          <w:spacing w:val="9"/>
        </w:rPr>
        <w:t>（十三）大球盖菇高产高抗菌株的研发</w:t>
      </w:r>
    </w:p>
    <w:p>
      <w:pPr>
        <w:ind w:left="665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" w:right="43" w:firstLine="644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食用菌产业是高效特色产业和生态循环农业的典范</w:t>
      </w:r>
      <w:r>
        <w:rPr>
          <w:rFonts w:ascii="FangSong" w:hAnsi="FangSong" w:eastAsia="FangSong" w:cs="FangSong"/>
          <w:sz w:val="31"/>
          <w:szCs w:val="31"/>
          <w:spacing w:val="4"/>
        </w:rPr>
        <w:t>，其中以</w:t>
      </w:r>
      <w:r>
        <w:rPr>
          <w:rFonts w:ascii="FangSong" w:hAnsi="FangSong" w:eastAsia="FangSong" w:cs="FangSong"/>
          <w:sz w:val="31"/>
          <w:szCs w:val="31"/>
          <w:spacing w:val="5"/>
        </w:rPr>
        <w:t>大球盖菇为代表的珍稀菌类市场需求激增，成为食用菌产业的新</w:t>
      </w:r>
      <w:r>
        <w:rPr>
          <w:rFonts w:ascii="FangSong" w:hAnsi="FangSong" w:eastAsia="FangSong" w:cs="FangSong"/>
          <w:sz w:val="31"/>
          <w:szCs w:val="31"/>
          <w:spacing w:val="7"/>
        </w:rPr>
        <w:t>兴增长点。近年来，国内科研机构陆续开展大球</w:t>
      </w:r>
      <w:r>
        <w:rPr>
          <w:rFonts w:ascii="FangSong" w:hAnsi="FangSong" w:eastAsia="FangSong" w:cs="FangSong"/>
          <w:sz w:val="31"/>
          <w:szCs w:val="31"/>
          <w:spacing w:val="6"/>
        </w:rPr>
        <w:t>盖菇育种研究，</w:t>
      </w:r>
      <w:r>
        <w:rPr>
          <w:rFonts w:ascii="FangSong" w:hAnsi="FangSong" w:eastAsia="FangSong" w:cs="FangSong"/>
          <w:sz w:val="31"/>
          <w:szCs w:val="31"/>
          <w:spacing w:val="5"/>
        </w:rPr>
        <w:t>但仍存在种质资源不足、育种技术滞后，不同种植模式和环境内</w:t>
      </w:r>
      <w:r>
        <w:rPr>
          <w:rFonts w:ascii="FangSong" w:hAnsi="FangSong" w:eastAsia="FangSong" w:cs="FangSong"/>
          <w:sz w:val="31"/>
          <w:szCs w:val="31"/>
          <w:spacing w:val="5"/>
        </w:rPr>
        <w:t>品种针对性差，育种技术跟不上产业发展速度等问题。济南地区</w:t>
      </w:r>
    </w:p>
    <w:p>
      <w:pPr>
        <w:spacing w:line="333" w:lineRule="auto"/>
        <w:sectPr>
          <w:footerReference w:type="default" r:id="rId37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8" w:lineRule="auto"/>
        <w:rPr/>
      </w:pPr>
      <w:r/>
    </w:p>
    <w:p>
      <w:pPr>
        <w:ind w:left="1" w:firstLine="37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四季分明，林果资源丰富，并且蔬菜大棚等基础设施完善，</w:t>
      </w:r>
      <w:r>
        <w:rPr>
          <w:rFonts w:ascii="FangSong" w:hAnsi="FangSong" w:eastAsia="FangSong" w:cs="FangSong"/>
          <w:sz w:val="31"/>
          <w:szCs w:val="31"/>
          <w:spacing w:val="3"/>
        </w:rPr>
        <w:t>具有</w:t>
      </w:r>
      <w:r>
        <w:rPr>
          <w:rFonts w:ascii="FangSong" w:hAnsi="FangSong" w:eastAsia="FangSong" w:cs="FangSong"/>
          <w:sz w:val="31"/>
          <w:szCs w:val="31"/>
          <w:spacing w:val="5"/>
        </w:rPr>
        <w:t>种植大球盖菇的气候、林地和设施优势，近年来在商河县、历城</w:t>
      </w:r>
      <w:r>
        <w:rPr>
          <w:rFonts w:ascii="FangSong" w:hAnsi="FangSong" w:eastAsia="FangSong" w:cs="FangSong"/>
          <w:sz w:val="31"/>
          <w:szCs w:val="31"/>
          <w:spacing w:val="5"/>
        </w:rPr>
        <w:t>区、章丘区以及南部山区等多地均有种植，但受优良菌种缺乏的</w:t>
      </w:r>
      <w:r>
        <w:rPr>
          <w:rFonts w:ascii="FangSong" w:hAnsi="FangSong" w:eastAsia="FangSong" w:cs="FangSong"/>
          <w:sz w:val="31"/>
          <w:szCs w:val="31"/>
          <w:spacing w:val="5"/>
        </w:rPr>
        <w:t>制约其种植规模和产业发展仍然具有巨大的上升空间。选育抗逆</w:t>
      </w:r>
      <w:r>
        <w:rPr>
          <w:rFonts w:ascii="FangSong" w:hAnsi="FangSong" w:eastAsia="FangSong" w:cs="FangSong"/>
          <w:sz w:val="31"/>
          <w:szCs w:val="31"/>
          <w:spacing w:val="5"/>
        </w:rPr>
        <w:t>性强且高产稳定的新品种，对我市乃至全国大球盖菇产业的健康</w:t>
      </w:r>
      <w:r>
        <w:rPr>
          <w:rFonts w:ascii="FangSong" w:hAnsi="FangSong" w:eastAsia="FangSong" w:cs="FangSong"/>
          <w:sz w:val="31"/>
          <w:szCs w:val="31"/>
          <w:spacing w:val="7"/>
        </w:rPr>
        <w:t>发展和产业升级意义重大。</w:t>
      </w:r>
    </w:p>
    <w:p>
      <w:pPr>
        <w:ind w:left="63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53"/>
        <w:spacing w:before="19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大球盖菇种植经济、社会和生态效益突出，近年来，在济南</w:t>
      </w:r>
      <w:r>
        <w:rPr>
          <w:rFonts w:ascii="FangSong" w:hAnsi="FangSong" w:eastAsia="FangSong" w:cs="FangSong"/>
          <w:sz w:val="31"/>
          <w:szCs w:val="31"/>
          <w:spacing w:val="13"/>
        </w:rPr>
        <w:t>市及其周边地区种植基地越来越多，全国年种植产量已突破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40</w:t>
      </w:r>
      <w:r>
        <w:rPr>
          <w:rFonts w:ascii="FangSong" w:hAnsi="FangSong" w:eastAsia="FangSong" w:cs="FangSong"/>
          <w:sz w:val="31"/>
          <w:szCs w:val="31"/>
          <w:spacing w:val="5"/>
        </w:rPr>
        <w:t>万吨，产业发展势头强劲。但因大球盖菇种植发展时间较短，工</w:t>
      </w:r>
      <w:r>
        <w:rPr>
          <w:rFonts w:ascii="FangSong" w:hAnsi="FangSong" w:eastAsia="FangSong" w:cs="FangSong"/>
          <w:sz w:val="31"/>
          <w:szCs w:val="31"/>
          <w:spacing w:val="14"/>
        </w:rPr>
        <w:t>厂化栽培技术目前处于空白，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当前和未来一段时期内仍然以林</w:t>
      </w:r>
      <w:r>
        <w:rPr>
          <w:rFonts w:ascii="FangSong" w:hAnsi="FangSong" w:eastAsia="FangSong" w:cs="FangSong"/>
          <w:sz w:val="31"/>
          <w:szCs w:val="31"/>
          <w:spacing w:val="5"/>
        </w:rPr>
        <w:t>下、蔬菜大棚和露天大田等农法栽培模式为主，且栽培原料一般</w:t>
      </w:r>
      <w:r>
        <w:rPr>
          <w:rFonts w:ascii="FangSong" w:hAnsi="FangSong" w:eastAsia="FangSong" w:cs="FangSong"/>
          <w:sz w:val="31"/>
          <w:szCs w:val="31"/>
          <w:spacing w:val="5"/>
        </w:rPr>
        <w:t>选择就地取材，包括玉米芯、玉米秸秆、稻草、稻壳、油菜秆等</w:t>
      </w:r>
      <w:r>
        <w:rPr>
          <w:rFonts w:ascii="FangSong" w:hAnsi="FangSong" w:eastAsia="FangSong" w:cs="FangSong"/>
          <w:sz w:val="31"/>
          <w:szCs w:val="31"/>
          <w:spacing w:val="5"/>
        </w:rPr>
        <w:t>各种农林下脚料，农法栽培和栽培方法多元化使得种植基地的产</w:t>
      </w:r>
      <w:r>
        <w:rPr>
          <w:rFonts w:ascii="FangSong" w:hAnsi="FangSong" w:eastAsia="FangSong" w:cs="FangSong"/>
          <w:sz w:val="31"/>
          <w:szCs w:val="31"/>
          <w:spacing w:val="5"/>
        </w:rPr>
        <w:t>量和品质受栽培环境影响更为突出，轻则减产、品质降低，重则</w:t>
      </w:r>
      <w:r>
        <w:rPr>
          <w:rFonts w:ascii="FangSong" w:hAnsi="FangSong" w:eastAsia="FangSong" w:cs="FangSong"/>
          <w:sz w:val="31"/>
          <w:szCs w:val="31"/>
          <w:spacing w:val="5"/>
        </w:rPr>
        <w:t>出现绝收，并且全球气候异常加剧，持续高温、连续降雨等极端</w:t>
      </w:r>
      <w:r>
        <w:rPr>
          <w:rFonts w:ascii="FangSong" w:hAnsi="FangSong" w:eastAsia="FangSong" w:cs="FangSong"/>
          <w:sz w:val="31"/>
          <w:szCs w:val="31"/>
          <w:spacing w:val="5"/>
        </w:rPr>
        <w:t>天气频发，培育适合济南本土地区抗逆性强且高产的大球盖菇新</w:t>
      </w:r>
      <w:r>
        <w:rPr>
          <w:rFonts w:ascii="FangSong" w:hAnsi="FangSong" w:eastAsia="FangSong" w:cs="FangSong"/>
          <w:sz w:val="31"/>
          <w:szCs w:val="31"/>
          <w:spacing w:val="8"/>
        </w:rPr>
        <w:t>品种对产业发展至关重要。</w:t>
      </w:r>
    </w:p>
    <w:p>
      <w:pPr>
        <w:ind w:left="640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46" w:right="2" w:firstLine="610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①选育高产菌株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株以上，产量达到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斤以上，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天以</w:t>
      </w:r>
      <w:r>
        <w:rPr>
          <w:rFonts w:ascii="FangSong" w:hAnsi="FangSong" w:eastAsia="FangSong" w:cs="FangSong"/>
          <w:sz w:val="31"/>
          <w:szCs w:val="31"/>
          <w:spacing w:val="-7"/>
        </w:rPr>
        <w:t>内出菇；</w:t>
      </w:r>
    </w:p>
    <w:p>
      <w:pPr>
        <w:ind w:left="26" w:right="234" w:firstLine="629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②选育抗高温菌株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株以上，菌丝连续一周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25</w:t>
      </w:r>
      <w:r>
        <w:rPr>
          <w:rFonts w:ascii="FangSong" w:hAnsi="FangSong" w:eastAsia="FangSong" w:cs="FangSong"/>
          <w:sz w:val="31"/>
          <w:szCs w:val="31"/>
          <w:spacing w:val="3"/>
        </w:rPr>
        <w:t>℃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40</w:t>
      </w:r>
      <w:r>
        <w:rPr>
          <w:rFonts w:ascii="FangSong" w:hAnsi="FangSong" w:eastAsia="FangSong" w:cs="FangSong"/>
          <w:sz w:val="31"/>
          <w:szCs w:val="31"/>
          <w:spacing w:val="3"/>
        </w:rPr>
        <w:t>℃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12h/d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交叉培养，菌丝生长正常。</w:t>
      </w:r>
    </w:p>
    <w:p>
      <w:pPr>
        <w:spacing w:line="277" w:lineRule="auto"/>
        <w:sectPr>
          <w:footerReference w:type="default" r:id="rId38"/>
          <w:pgSz w:w="11906" w:h="16838"/>
          <w:pgMar w:top="1431" w:right="1472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1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31" w:id="28"/>
      <w:bookmarkEnd w:id="28"/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88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5/2 </w:t>
      </w:r>
      <w:r>
        <w:rPr>
          <w:rFonts w:ascii="FangSong" w:hAnsi="FangSong" w:eastAsia="FangSong" w:cs="FangSong"/>
          <w:sz w:val="31"/>
          <w:szCs w:val="31"/>
          <w:spacing w:val="-6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个。</w:t>
      </w:r>
    </w:p>
    <w:p>
      <w:pPr>
        <w:ind w:left="631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4" w:right="91" w:firstLine="632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通过项目实施将选育优质菌种进行示范推广种植，累计带动</w:t>
      </w:r>
      <w:r>
        <w:rPr>
          <w:rFonts w:ascii="FangSong" w:hAnsi="FangSong" w:eastAsia="FangSong" w:cs="FangSong"/>
          <w:sz w:val="31"/>
          <w:szCs w:val="31"/>
          <w:spacing w:val="6"/>
        </w:rPr>
        <w:t>济南及周边地区种植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 </w:t>
      </w:r>
      <w:r>
        <w:rPr>
          <w:rFonts w:ascii="FangSong" w:hAnsi="FangSong" w:eastAsia="FangSong" w:cs="FangSong"/>
          <w:sz w:val="31"/>
          <w:szCs w:val="31"/>
          <w:spacing w:val="6"/>
        </w:rPr>
        <w:t>亩以上。</w:t>
      </w:r>
    </w:p>
    <w:p>
      <w:pPr>
        <w:ind w:left="8" w:right="7" w:firstLine="638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经济效益：通过项目实施，将大大提高种植户的蘑菇产量及</w:t>
      </w:r>
      <w:r>
        <w:rPr>
          <w:rFonts w:ascii="FangSong" w:hAnsi="FangSong" w:eastAsia="FangSong" w:cs="FangSong"/>
          <w:sz w:val="31"/>
          <w:szCs w:val="31"/>
          <w:spacing w:val="10"/>
        </w:rPr>
        <w:t>品质，每亩产值达到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20000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元以上，亩均</w:t>
      </w:r>
      <w:r>
        <w:rPr>
          <w:rFonts w:ascii="FangSong" w:hAnsi="FangSong" w:eastAsia="FangSong" w:cs="FangSong"/>
          <w:sz w:val="31"/>
          <w:szCs w:val="31"/>
          <w:spacing w:val="9"/>
        </w:rPr>
        <w:t>增收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元以上，预</w:t>
      </w:r>
      <w:r>
        <w:rPr>
          <w:rFonts w:ascii="FangSong" w:hAnsi="FangSong" w:eastAsia="FangSong" w:cs="FangSong"/>
          <w:sz w:val="31"/>
          <w:szCs w:val="31"/>
          <w:spacing w:val="4"/>
        </w:rPr>
        <w:t>计可实现带动周边产值达到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万元以上。促进</w:t>
      </w:r>
      <w:r>
        <w:rPr>
          <w:rFonts w:ascii="FangSong" w:hAnsi="FangSong" w:eastAsia="FangSong" w:cs="FangSong"/>
          <w:sz w:val="31"/>
          <w:szCs w:val="31"/>
          <w:spacing w:val="3"/>
        </w:rPr>
        <w:t>公司节本增效，</w:t>
      </w:r>
      <w:r>
        <w:rPr>
          <w:rFonts w:ascii="FangSong" w:hAnsi="FangSong" w:eastAsia="FangSong" w:cs="FangSong"/>
          <w:sz w:val="31"/>
          <w:szCs w:val="31"/>
          <w:spacing w:val="2"/>
        </w:rPr>
        <w:t>综合效益提升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10%</w:t>
      </w:r>
      <w:r>
        <w:rPr>
          <w:rFonts w:ascii="FangSong" w:hAnsi="FangSong" w:eastAsia="FangSong" w:cs="FangSong"/>
          <w:sz w:val="31"/>
          <w:szCs w:val="31"/>
          <w:spacing w:val="2"/>
        </w:rPr>
        <w:t>以上；大幅降低菌种菌包生产成本和菌种污染</w:t>
      </w:r>
      <w:r>
        <w:rPr>
          <w:rFonts w:ascii="FangSong" w:hAnsi="FangSong" w:eastAsia="FangSong" w:cs="FangSong"/>
          <w:sz w:val="31"/>
          <w:szCs w:val="31"/>
          <w:spacing w:val="7"/>
        </w:rPr>
        <w:t>率，优质菌种供应率明显提升。</w:t>
      </w:r>
    </w:p>
    <w:p>
      <w:pPr>
        <w:ind w:left="8" w:right="50" w:firstLine="637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社会效益：通过育种和菌种制作，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以及食用菌采收和处理，</w:t>
      </w:r>
      <w:r>
        <w:rPr>
          <w:rFonts w:ascii="FangSong" w:hAnsi="FangSong" w:eastAsia="FangSong" w:cs="FangSong"/>
          <w:sz w:val="31"/>
          <w:szCs w:val="31"/>
          <w:spacing w:val="13"/>
        </w:rPr>
        <w:t>可直接带动就业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30 </w:t>
      </w:r>
      <w:r>
        <w:rPr>
          <w:rFonts w:ascii="FangSong" w:hAnsi="FangSong" w:eastAsia="FangSong" w:cs="FangSong"/>
          <w:sz w:val="31"/>
          <w:szCs w:val="31"/>
          <w:spacing w:val="13"/>
        </w:rPr>
        <w:t>人；通过技术观摩培训以及技术服务培训可</w:t>
      </w:r>
      <w:r>
        <w:rPr>
          <w:rFonts w:ascii="FangSong" w:hAnsi="FangSong" w:eastAsia="FangSong" w:cs="FangSong"/>
          <w:sz w:val="31"/>
          <w:szCs w:val="31"/>
          <w:spacing w:val="7"/>
        </w:rPr>
        <w:t>累计培训技术人员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 </w:t>
      </w:r>
      <w:r>
        <w:rPr>
          <w:rFonts w:ascii="FangSong" w:hAnsi="FangSong" w:eastAsia="FangSong" w:cs="FangSong"/>
          <w:sz w:val="31"/>
          <w:szCs w:val="31"/>
          <w:spacing w:val="7"/>
        </w:rPr>
        <w:t>人次以上，可大大提升济南市及周边地区</w:t>
      </w:r>
      <w:r>
        <w:rPr>
          <w:rFonts w:ascii="FangSong" w:hAnsi="FangSong" w:eastAsia="FangSong" w:cs="FangSong"/>
          <w:sz w:val="31"/>
          <w:szCs w:val="31"/>
          <w:spacing w:val="5"/>
        </w:rPr>
        <w:t>大球盖菇生产水平，促进产业高质量发展；通过新品种种植示范</w:t>
      </w:r>
      <w:r>
        <w:rPr>
          <w:rFonts w:ascii="FangSong" w:hAnsi="FangSong" w:eastAsia="FangSong" w:cs="FangSong"/>
          <w:sz w:val="31"/>
          <w:szCs w:val="31"/>
          <w:spacing w:val="7"/>
        </w:rPr>
        <w:t>和推广，可带动就业千人以上。</w:t>
      </w:r>
    </w:p>
    <w:p>
      <w:pPr>
        <w:ind w:left="63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9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山东三生万物生物科技有限公司</w:t>
      </w:r>
    </w:p>
    <w:p>
      <w:pPr>
        <w:ind w:left="659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张金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15053841069</w:t>
      </w:r>
    </w:p>
    <w:p>
      <w:pPr>
        <w:pStyle w:val="BodyText"/>
        <w:spacing w:line="393" w:lineRule="auto"/>
        <w:rPr/>
      </w:pPr>
      <w:r/>
    </w:p>
    <w:p>
      <w:pPr>
        <w:ind w:left="5" w:right="91" w:firstLine="626"/>
        <w:spacing w:before="101" w:line="27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4" w:id="29"/>
      <w:bookmarkEnd w:id="29"/>
      <w:r>
        <w:rPr>
          <w:rFonts w:ascii="KaiTi" w:hAnsi="KaiTi" w:eastAsia="KaiTi" w:cs="KaiTi"/>
          <w:sz w:val="31"/>
          <w:szCs w:val="31"/>
          <w:spacing w:val="5"/>
        </w:rPr>
        <w:t>（十四）山农酥梨等优质晚熟梨品种引进与菌苗创制及高效</w:t>
      </w:r>
      <w:bookmarkStart w:name="bookmark14" w:id="30"/>
      <w:bookmarkEnd w:id="30"/>
      <w:r>
        <w:rPr>
          <w:rFonts w:ascii="KaiTi" w:hAnsi="KaiTi" w:eastAsia="KaiTi" w:cs="KaiTi"/>
          <w:sz w:val="31"/>
          <w:szCs w:val="31"/>
          <w:spacing w:val="7"/>
        </w:rPr>
        <w:t>生产技术研发</w:t>
      </w:r>
    </w:p>
    <w:p>
      <w:pPr>
        <w:ind w:left="664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9" w:firstLine="646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梨产业是济南市积极发展优质高效水果产业</w:t>
      </w:r>
      <w:r>
        <w:rPr>
          <w:rFonts w:ascii="FangSong" w:hAnsi="FangSong" w:eastAsia="FangSong" w:cs="FangSong"/>
          <w:sz w:val="31"/>
          <w:szCs w:val="31"/>
          <w:spacing w:val="4"/>
        </w:rPr>
        <w:t>的重要抓手，推</w:t>
      </w:r>
      <w:r>
        <w:rPr>
          <w:rFonts w:ascii="FangSong" w:hAnsi="FangSong" w:eastAsia="FangSong" w:cs="FangSong"/>
          <w:sz w:val="31"/>
          <w:szCs w:val="31"/>
          <w:spacing w:val="3"/>
        </w:rPr>
        <w:t>广新品种“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山农酥”，符合济南市农业产业结构调整与转型升级</w:t>
      </w:r>
    </w:p>
    <w:p>
      <w:pPr>
        <w:spacing w:line="334" w:lineRule="auto"/>
        <w:sectPr>
          <w:footerReference w:type="default" r:id="rId39"/>
          <w:pgSz w:w="11906" w:h="16838"/>
          <w:pgMar w:top="1431" w:right="1383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60" w:lineRule="auto"/>
        <w:rPr/>
      </w:pPr>
      <w:r/>
    </w:p>
    <w:p>
      <w:pPr>
        <w:ind w:firstLine="29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的战略方向，有助于打造区域特色农业品牌。我国梨产业存在晚</w:t>
      </w:r>
      <w:r>
        <w:rPr>
          <w:rFonts w:ascii="FangSong" w:hAnsi="FangSong" w:eastAsia="FangSong" w:cs="FangSong"/>
          <w:sz w:val="31"/>
          <w:szCs w:val="31"/>
          <w:spacing w:val="17"/>
        </w:rPr>
        <w:t>熟品种占比过高且优质稀缺、早中熟品种耐贮性差的结构性矛</w:t>
      </w:r>
      <w:r>
        <w:rPr>
          <w:rFonts w:ascii="FangSong" w:hAnsi="FangSong" w:eastAsia="FangSong" w:cs="FangSong"/>
          <w:sz w:val="31"/>
          <w:szCs w:val="31"/>
          <w:spacing w:val="5"/>
        </w:rPr>
        <w:t>盾，栽培环节普遍面临土壤差异大、土传病害、管理效率低、费</w:t>
      </w:r>
      <w:r>
        <w:rPr>
          <w:rFonts w:ascii="FangSong" w:hAnsi="FangSong" w:eastAsia="FangSong" w:cs="FangSong"/>
          <w:sz w:val="31"/>
          <w:szCs w:val="31"/>
          <w:spacing w:val="17"/>
        </w:rPr>
        <w:t>时费工等问题。本项目聚焦解决济南梨产业推广中的栽培效率</w:t>
      </w:r>
      <w:r>
        <w:rPr>
          <w:rFonts w:ascii="FangSong" w:hAnsi="FangSong" w:eastAsia="FangSong" w:cs="FangSong"/>
          <w:sz w:val="31"/>
          <w:szCs w:val="31"/>
          <w:spacing w:val="5"/>
        </w:rPr>
        <w:t>低、经济效益不高、生产费工等关键短板。通过系统研究并集成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山农酥”梨的品种优化与省力化高效栽培关键技术，旨在实现</w:t>
      </w:r>
      <w:r>
        <w:rPr>
          <w:rFonts w:ascii="FangSong" w:hAnsi="FangSong" w:eastAsia="FangSong" w:cs="FangSong"/>
          <w:sz w:val="31"/>
          <w:szCs w:val="31"/>
          <w:spacing w:val="5"/>
        </w:rPr>
        <w:t>其广泛化、高效化、标准化生产。项目的成功实施，不仅将有力</w:t>
      </w:r>
      <w:r>
        <w:rPr>
          <w:rFonts w:ascii="FangSong" w:hAnsi="FangSong" w:eastAsia="FangSong" w:cs="FangSong"/>
          <w:sz w:val="31"/>
          <w:szCs w:val="31"/>
          <w:spacing w:val="7"/>
        </w:rPr>
        <w:t>推动济南市优质高效水果产业的整体发展，更对区域精准脱贫、</w:t>
      </w:r>
      <w:r>
        <w:rPr>
          <w:rFonts w:ascii="FangSong" w:hAnsi="FangSong" w:eastAsia="FangSong" w:cs="FangSong"/>
          <w:sz w:val="31"/>
          <w:szCs w:val="31"/>
          <w:spacing w:val="9"/>
        </w:rPr>
        <w:t>乡村振兴战略的深入落实具有重要的现实意</w:t>
      </w:r>
      <w:r>
        <w:rPr>
          <w:rFonts w:ascii="FangSong" w:hAnsi="FangSong" w:eastAsia="FangSong" w:cs="FangSong"/>
          <w:sz w:val="31"/>
          <w:szCs w:val="31"/>
          <w:spacing w:val="8"/>
        </w:rPr>
        <w:t>义。</w:t>
      </w:r>
    </w:p>
    <w:p>
      <w:pPr>
        <w:ind w:left="63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right="52" w:firstLine="638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产业共性问题：种地适应性差、果实品质有待提升、品种结</w:t>
      </w:r>
      <w:r>
        <w:rPr>
          <w:rFonts w:ascii="FangSong" w:hAnsi="FangSong" w:eastAsia="FangSong" w:cs="FangSong"/>
          <w:sz w:val="31"/>
          <w:szCs w:val="31"/>
          <w:spacing w:val="5"/>
        </w:rPr>
        <w:t>构亟待优化、矮化栽培与水肥高效利用技术尚不成熟、智能机械</w:t>
      </w:r>
      <w:r>
        <w:rPr>
          <w:rFonts w:ascii="FangSong" w:hAnsi="FangSong" w:eastAsia="FangSong" w:cs="FangSong"/>
          <w:sz w:val="31"/>
          <w:szCs w:val="31"/>
          <w:spacing w:val="5"/>
        </w:rPr>
        <w:t>应用不足、人工成本高企业费时费工等问题突出。直接影响果农</w:t>
      </w:r>
      <w:r>
        <w:rPr>
          <w:rFonts w:ascii="FangSong" w:hAnsi="FangSong" w:eastAsia="FangSong" w:cs="FangSong"/>
          <w:sz w:val="31"/>
          <w:szCs w:val="31"/>
          <w:spacing w:val="5"/>
        </w:rPr>
        <w:t>生产效益，严重制约了梨产业的高质量可持续发展。因此主要进</w:t>
      </w:r>
      <w:r>
        <w:rPr>
          <w:rFonts w:ascii="FangSong" w:hAnsi="FangSong" w:eastAsia="FangSong" w:cs="FangSong"/>
          <w:sz w:val="31"/>
          <w:szCs w:val="31"/>
          <w:spacing w:val="5"/>
        </w:rPr>
        <w:t>行以下研究：</w:t>
      </w:r>
    </w:p>
    <w:p>
      <w:pPr>
        <w:ind w:left="7" w:right="52" w:firstLine="625"/>
        <w:spacing w:before="1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）引进山农酥、岱雅、岱露等优质、耐贮、晚熟梨新品</w:t>
      </w:r>
      <w:r>
        <w:rPr>
          <w:rFonts w:ascii="FangSong" w:hAnsi="FangSong" w:eastAsia="FangSong" w:cs="FangSong"/>
          <w:sz w:val="31"/>
          <w:szCs w:val="31"/>
          <w:spacing w:val="7"/>
        </w:rPr>
        <w:t>种并创制促生、抗病菌苗；</w:t>
      </w:r>
    </w:p>
    <w:p>
      <w:pPr>
        <w:ind w:left="633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）梨树精准管理及轻简化体系构建；</w:t>
      </w:r>
    </w:p>
    <w:p>
      <w:pPr>
        <w:ind w:left="633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）梨园肥料省力化高效利用技术研发；</w:t>
      </w:r>
    </w:p>
    <w:p>
      <w:pPr>
        <w:ind w:left="633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>）梨园病虫害省力化综合防控技术研发；</w:t>
      </w:r>
    </w:p>
    <w:p>
      <w:pPr>
        <w:ind w:left="1" w:right="44" w:firstLine="631"/>
        <w:spacing w:before="185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）山农酥梨新品种省力化高效生产关键技术集</w:t>
      </w:r>
      <w:r>
        <w:rPr>
          <w:rFonts w:ascii="FangSong" w:hAnsi="FangSong" w:eastAsia="FangSong" w:cs="FangSong"/>
          <w:sz w:val="31"/>
          <w:szCs w:val="31"/>
          <w:spacing w:val="9"/>
        </w:rPr>
        <w:t>成示范推</w:t>
      </w:r>
      <w:r>
        <w:rPr>
          <w:rFonts w:ascii="FangSong" w:hAnsi="FangSong" w:eastAsia="FangSong" w:cs="FangSong"/>
          <w:sz w:val="31"/>
          <w:szCs w:val="31"/>
          <w:spacing w:val="-2"/>
        </w:rPr>
        <w:t>广。</w:t>
      </w:r>
    </w:p>
    <w:p>
      <w:pPr>
        <w:ind w:left="654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关键技术难点：</w:t>
      </w:r>
    </w:p>
    <w:p>
      <w:pPr>
        <w:ind w:right="44"/>
        <w:spacing w:before="186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）内生真菌资源筛选与功能解析瓶颈，需获得同时具备</w:t>
      </w:r>
    </w:p>
    <w:p>
      <w:pPr>
        <w:spacing w:line="222" w:lineRule="auto"/>
        <w:sectPr>
          <w:footerReference w:type="default" r:id="rId40"/>
          <w:pgSz w:w="11906" w:h="16838"/>
          <w:pgMar w:top="1431" w:right="1420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2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显著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“促生”和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“抗病”双重功能的菌株以创制菌</w:t>
      </w:r>
      <w:r>
        <w:rPr>
          <w:rFonts w:ascii="FangSong" w:hAnsi="FangSong" w:eastAsia="FangSong" w:cs="FangSong"/>
          <w:sz w:val="31"/>
          <w:szCs w:val="31"/>
          <w:spacing w:val="3"/>
        </w:rPr>
        <w:t>苗；</w:t>
      </w:r>
    </w:p>
    <w:p>
      <w:pPr>
        <w:ind w:left="29" w:firstLine="603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）轻简化栽培决策真空，需构建融合气候响应模型、光</w:t>
      </w:r>
      <w:r>
        <w:rPr>
          <w:rFonts w:ascii="FangSong" w:hAnsi="FangSong" w:eastAsia="FangSong" w:cs="FangSong"/>
          <w:sz w:val="31"/>
          <w:szCs w:val="31"/>
          <w:spacing w:val="7"/>
        </w:rPr>
        <w:t>能利用算法、水肥联动预测的数字化平台；</w:t>
      </w:r>
    </w:p>
    <w:p>
      <w:pPr>
        <w:ind w:left="12" w:firstLine="620"/>
        <w:spacing w:before="18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）机械化农艺落地断层，需研发以机械化施肥</w:t>
      </w:r>
      <w:r>
        <w:rPr>
          <w:rFonts w:ascii="FangSong" w:hAnsi="FangSong" w:eastAsia="FangSong" w:cs="FangSong"/>
          <w:sz w:val="31"/>
          <w:szCs w:val="31"/>
          <w:spacing w:val="9"/>
        </w:rPr>
        <w:t>替代传统</w:t>
      </w:r>
      <w:r>
        <w:rPr>
          <w:rFonts w:ascii="FangSong" w:hAnsi="FangSong" w:eastAsia="FangSong" w:cs="FangSong"/>
          <w:sz w:val="31"/>
          <w:szCs w:val="31"/>
          <w:spacing w:val="6"/>
        </w:rPr>
        <w:t>开沟施有机肥的技术，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以及利用生草技术提升土壤</w:t>
      </w:r>
      <w:r>
        <w:rPr>
          <w:rFonts w:ascii="FangSong" w:hAnsi="FangSong" w:eastAsia="FangSong" w:cs="FangSong"/>
          <w:sz w:val="31"/>
          <w:szCs w:val="31"/>
          <w:spacing w:val="5"/>
        </w:rPr>
        <w:t>肥力；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）灾害防控精准度鸿沟，研发病虫害防治关键技术；</w:t>
      </w:r>
    </w:p>
    <w:p>
      <w:pPr>
        <w:ind w:left="16" w:firstLine="616"/>
        <w:spacing w:before="18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）技术集成推广壁垒，需解决优质梨品质提升</w:t>
      </w:r>
      <w:r>
        <w:rPr>
          <w:rFonts w:ascii="FangSong" w:hAnsi="FangSong" w:eastAsia="FangSong" w:cs="FangSong"/>
          <w:sz w:val="31"/>
          <w:szCs w:val="31"/>
          <w:spacing w:val="9"/>
        </w:rPr>
        <w:t>技术体系</w:t>
      </w:r>
      <w:r>
        <w:rPr>
          <w:rFonts w:ascii="FangSong" w:hAnsi="FangSong" w:eastAsia="FangSong" w:cs="FangSong"/>
          <w:sz w:val="31"/>
          <w:szCs w:val="31"/>
          <w:spacing w:val="6"/>
        </w:rPr>
        <w:t>面临区域适配性挑战。</w:t>
      </w:r>
    </w:p>
    <w:p>
      <w:pPr>
        <w:ind w:left="641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39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①</w:t>
      </w:r>
      <w:r>
        <w:rPr>
          <w:rFonts w:ascii="FangSong" w:hAnsi="FangSong" w:eastAsia="FangSong" w:cs="FangSong"/>
          <w:sz w:val="31"/>
          <w:szCs w:val="31"/>
          <w:spacing w:val="7"/>
        </w:rPr>
        <w:t>创制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spacing w:val="7"/>
        </w:rPr>
        <w:t>山农酥梨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angSong" w:hAnsi="FangSong" w:eastAsia="FangSong" w:cs="FangSong"/>
          <w:sz w:val="31"/>
          <w:szCs w:val="31"/>
          <w:spacing w:val="7"/>
        </w:rPr>
        <w:t>菌苗存活率＞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" w:right="9" w:firstLine="632"/>
        <w:spacing w:before="186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②</w:t>
      </w:r>
      <w:r>
        <w:rPr>
          <w:rFonts w:ascii="FangSong" w:hAnsi="FangSong" w:eastAsia="FangSong" w:cs="FangSong"/>
          <w:sz w:val="31"/>
          <w:szCs w:val="31"/>
          <w:spacing w:val="3"/>
        </w:rPr>
        <w:t>创制发枝素替代人工刻芽产品，发芽率达到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以上，枝</w:t>
      </w:r>
      <w:r>
        <w:rPr>
          <w:rFonts w:ascii="FangSong" w:hAnsi="FangSong" w:eastAsia="FangSong" w:cs="FangSong"/>
          <w:sz w:val="31"/>
          <w:szCs w:val="31"/>
          <w:spacing w:val="5"/>
        </w:rPr>
        <w:t>条基角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70°</w:t>
      </w:r>
      <w:r>
        <w:rPr>
          <w:rFonts w:ascii="FangSong" w:hAnsi="FangSong" w:eastAsia="FangSong" w:cs="FangSong"/>
          <w:sz w:val="31"/>
          <w:szCs w:val="31"/>
          <w:spacing w:val="5"/>
        </w:rPr>
        <w:t>左右，减少用工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60%</w:t>
      </w:r>
      <w:r>
        <w:rPr>
          <w:rFonts w:ascii="FangSong" w:hAnsi="FangSong" w:eastAsia="FangSong" w:cs="FangSong"/>
          <w:sz w:val="31"/>
          <w:szCs w:val="31"/>
          <w:spacing w:val="5"/>
        </w:rPr>
        <w:t>以上；</w:t>
      </w:r>
    </w:p>
    <w:p>
      <w:pPr>
        <w:ind w:left="638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③</w:t>
      </w:r>
      <w:r>
        <w:rPr>
          <w:rFonts w:ascii="FangSong" w:hAnsi="FangSong" w:eastAsia="FangSong" w:cs="FangSong"/>
          <w:sz w:val="31"/>
          <w:szCs w:val="31"/>
          <w:spacing w:val="8"/>
        </w:rPr>
        <w:t>研发化学疏花疏果处理剂，减少用工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70%</w:t>
      </w:r>
      <w:r>
        <w:rPr>
          <w:rFonts w:ascii="FangSong" w:hAnsi="FangSong" w:eastAsia="FangSong" w:cs="FangSong"/>
          <w:sz w:val="31"/>
          <w:szCs w:val="31"/>
          <w:spacing w:val="7"/>
        </w:rPr>
        <w:t>以上；</w:t>
      </w:r>
    </w:p>
    <w:p>
      <w:pPr>
        <w:ind w:right="9" w:firstLine="638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④</w:t>
      </w:r>
      <w:r>
        <w:rPr>
          <w:rFonts w:ascii="FangSong" w:hAnsi="FangSong" w:eastAsia="FangSong" w:cs="FangSong"/>
          <w:sz w:val="31"/>
          <w:szCs w:val="31"/>
          <w:spacing w:val="5"/>
        </w:rPr>
        <w:t>研究传统开沟有机肥施用替代技术一套，机械化应用程度</w:t>
      </w:r>
      <w:r>
        <w:rPr>
          <w:rFonts w:ascii="FangSong" w:hAnsi="FangSong" w:eastAsia="FangSong" w:cs="FangSong"/>
          <w:sz w:val="31"/>
          <w:szCs w:val="31"/>
          <w:spacing w:val="10"/>
        </w:rPr>
        <w:t>提高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40%</w:t>
      </w:r>
      <w:r>
        <w:rPr>
          <w:rFonts w:ascii="FangSong" w:hAnsi="FangSong" w:eastAsia="FangSong" w:cs="FangSong"/>
          <w:sz w:val="31"/>
          <w:szCs w:val="31"/>
          <w:spacing w:val="10"/>
        </w:rPr>
        <w:t>以上，减少用工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50%</w:t>
      </w:r>
      <w:r>
        <w:rPr>
          <w:rFonts w:ascii="FangSong" w:hAnsi="FangSong" w:eastAsia="FangSong" w:cs="FangSong"/>
          <w:sz w:val="31"/>
          <w:szCs w:val="31"/>
          <w:spacing w:val="10"/>
        </w:rPr>
        <w:t>以上；</w:t>
      </w:r>
    </w:p>
    <w:p>
      <w:pPr>
        <w:ind w:left="13" w:right="9" w:firstLine="624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⑤</w:t>
      </w:r>
      <w:r>
        <w:rPr>
          <w:rFonts w:ascii="FangSong" w:hAnsi="FangSong" w:eastAsia="FangSong" w:cs="FangSong"/>
          <w:sz w:val="31"/>
          <w:szCs w:val="31"/>
          <w:spacing w:val="5"/>
        </w:rPr>
        <w:t>研发物理防控、化学防控、生物防控相结合的病虫害省力</w:t>
      </w:r>
      <w:r>
        <w:rPr>
          <w:rFonts w:ascii="FangSong" w:hAnsi="FangSong" w:eastAsia="FangSong" w:cs="FangSong"/>
          <w:sz w:val="31"/>
          <w:szCs w:val="31"/>
          <w:spacing w:val="8"/>
        </w:rPr>
        <w:t>化综合防控技术体系一套，实现山农酥梨优质生产；</w:t>
      </w:r>
    </w:p>
    <w:p>
      <w:pPr>
        <w:ind w:left="27" w:right="7" w:firstLine="610"/>
        <w:spacing w:before="18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⑥</w:t>
      </w:r>
      <w:r>
        <w:rPr>
          <w:rFonts w:ascii="FangSong" w:hAnsi="FangSong" w:eastAsia="FangSong" w:cs="FangSong"/>
          <w:sz w:val="31"/>
          <w:szCs w:val="31"/>
          <w:spacing w:val="5"/>
        </w:rPr>
        <w:t>集成防风、防雹、防倒春寒、防鸟、防虫等省力化综合减</w:t>
      </w:r>
      <w:r>
        <w:rPr>
          <w:rFonts w:ascii="FangSong" w:hAnsi="FangSong" w:eastAsia="FangSong" w:cs="FangSong"/>
          <w:sz w:val="31"/>
          <w:szCs w:val="31"/>
          <w:spacing w:val="13"/>
        </w:rPr>
        <w:t>灾技术体系一套，提高山农酥梨果实质量，</w:t>
      </w:r>
      <w:r>
        <w:rPr>
          <w:rFonts w:ascii="FangSong" w:hAnsi="FangSong" w:eastAsia="FangSong" w:cs="FangSong"/>
          <w:sz w:val="31"/>
          <w:szCs w:val="31"/>
          <w:spacing w:val="12"/>
        </w:rPr>
        <w:t>优质果率提高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15%</w:t>
      </w:r>
      <w:r>
        <w:rPr>
          <w:rFonts w:ascii="FangSong" w:hAnsi="FangSong" w:eastAsia="FangSong" w:cs="FangSong"/>
          <w:sz w:val="31"/>
          <w:szCs w:val="31"/>
          <w:spacing w:val="-7"/>
        </w:rPr>
        <w:t>以上。</w:t>
      </w:r>
    </w:p>
    <w:p>
      <w:pPr>
        <w:ind w:left="633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71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件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;</w:t>
      </w:r>
    </w:p>
    <w:p>
      <w:pPr>
        <w:ind w:right="9"/>
        <w:spacing w:before="193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筛选出适宜我省栽培的优质、耐贮、晚熟梨新</w:t>
      </w:r>
    </w:p>
    <w:p>
      <w:pPr>
        <w:spacing w:line="220" w:lineRule="auto"/>
        <w:sectPr>
          <w:footerReference w:type="default" r:id="rId41"/>
          <w:pgSz w:w="11906" w:h="16838"/>
          <w:pgMar w:top="1431" w:right="1465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45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32" w:id="31"/>
      <w:bookmarkEnd w:id="31"/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品种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1-2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个，并形成高效生产技术规程一套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36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4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本项目通过研发山农酥梨促生、抗病菌苗、发枝素替代人工</w:t>
      </w:r>
      <w:r>
        <w:rPr>
          <w:rFonts w:ascii="FangSong" w:hAnsi="FangSong" w:eastAsia="FangSong" w:cs="FangSong"/>
          <w:sz w:val="31"/>
          <w:szCs w:val="31"/>
          <w:spacing w:val="5"/>
        </w:rPr>
        <w:t>刻芽产品、化学疏花疏果处理剂、传统开沟有机肥施用替代技术</w:t>
      </w:r>
      <w:r>
        <w:rPr>
          <w:rFonts w:ascii="FangSong" w:hAnsi="FangSong" w:eastAsia="FangSong" w:cs="FangSong"/>
          <w:sz w:val="31"/>
          <w:szCs w:val="31"/>
          <w:spacing w:val="5"/>
        </w:rPr>
        <w:t>等实现山农酥梨新品种省力化高效生产，改善品种质量，减少用</w:t>
      </w:r>
      <w:r>
        <w:rPr>
          <w:rFonts w:ascii="FangSong" w:hAnsi="FangSong" w:eastAsia="FangSong" w:cs="FangSong"/>
          <w:sz w:val="31"/>
          <w:szCs w:val="31"/>
          <w:spacing w:val="-3"/>
        </w:rPr>
        <w:t>工量，降低肥料和农药成本投入，提高梨树产量，改善果实品质，</w:t>
      </w:r>
      <w:r>
        <w:rPr>
          <w:rFonts w:ascii="FangSong" w:hAnsi="FangSong" w:eastAsia="FangSong" w:cs="FangSong"/>
          <w:sz w:val="31"/>
          <w:szCs w:val="31"/>
          <w:spacing w:val="5"/>
        </w:rPr>
        <w:t>有效降低管理成本，提高生产效率和经济效益，实现亩产可增收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元，综合管理节约人工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40-50%</w:t>
      </w:r>
      <w:r>
        <w:rPr>
          <w:rFonts w:ascii="FangSong" w:hAnsi="FangSong" w:eastAsia="FangSong" w:cs="FangSong"/>
          <w:sz w:val="31"/>
          <w:szCs w:val="31"/>
          <w:spacing w:val="7"/>
        </w:rPr>
        <w:t>。此外，本项目通过</w:t>
      </w:r>
      <w:r>
        <w:rPr>
          <w:rFonts w:ascii="FangSong" w:hAnsi="FangSong" w:eastAsia="FangSong" w:cs="FangSong"/>
          <w:sz w:val="31"/>
          <w:szCs w:val="31"/>
          <w:spacing w:val="6"/>
        </w:rPr>
        <w:t>示范基</w:t>
      </w:r>
      <w:r>
        <w:rPr>
          <w:rFonts w:ascii="FangSong" w:hAnsi="FangSong" w:eastAsia="FangSong" w:cs="FangSong"/>
          <w:sz w:val="31"/>
          <w:szCs w:val="31"/>
          <w:spacing w:val="8"/>
        </w:rPr>
        <w:t>地、农民培训等形式推广山农酥梨新品种省力化高效生产技术，</w:t>
      </w:r>
      <w:r>
        <w:rPr>
          <w:rFonts w:ascii="FangSong" w:hAnsi="FangSong" w:eastAsia="FangSong" w:cs="FangSong"/>
          <w:sz w:val="31"/>
          <w:szCs w:val="31"/>
          <w:spacing w:val="5"/>
        </w:rPr>
        <w:t>带动当地梨产业合理高效高质量发展，具有重要社会效益。综上</w:t>
      </w:r>
      <w:r>
        <w:rPr>
          <w:rFonts w:ascii="FangSong" w:hAnsi="FangSong" w:eastAsia="FangSong" w:cs="FangSong"/>
          <w:sz w:val="31"/>
          <w:szCs w:val="31"/>
          <w:spacing w:val="-3"/>
        </w:rPr>
        <w:t>所述，本项目的实施，可带动黄河流域梨产业向技术集约型转型，</w:t>
      </w:r>
      <w:r>
        <w:rPr>
          <w:rFonts w:ascii="FangSong" w:hAnsi="FangSong" w:eastAsia="FangSong" w:cs="FangSong"/>
          <w:sz w:val="31"/>
          <w:szCs w:val="31"/>
          <w:spacing w:val="5"/>
        </w:rPr>
        <w:t>具有显著的经济效益和社会效益，对当地实现精准扶贫、精准脱</w:t>
      </w:r>
      <w:r>
        <w:rPr>
          <w:rFonts w:ascii="FangSong" w:hAnsi="FangSong" w:eastAsia="FangSong" w:cs="FangSong"/>
          <w:sz w:val="31"/>
          <w:szCs w:val="31"/>
          <w:spacing w:val="8"/>
        </w:rPr>
        <w:t>贫和乡村振兴具有重要意义。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7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济南市伟祥林果种植有限公司</w:t>
      </w:r>
    </w:p>
    <w:p>
      <w:pPr>
        <w:ind w:left="651"/>
        <w:spacing w:before="190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王宗福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13561711904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5" w:right="83" w:firstLine="620"/>
        <w:spacing w:before="101" w:line="285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6" w:id="32"/>
      <w:bookmarkEnd w:id="32"/>
      <w:r>
        <w:rPr>
          <w:rFonts w:ascii="KaiTi" w:hAnsi="KaiTi" w:eastAsia="KaiTi" w:cs="KaiTi"/>
          <w:sz w:val="31"/>
          <w:szCs w:val="31"/>
          <w:spacing w:val="5"/>
        </w:rPr>
        <w:t>（十五）基于基因编辑技术的甜瓜广谱抗病毒新种质创制研</w:t>
      </w:r>
      <w:bookmarkStart w:name="bookmark16" w:id="33"/>
      <w:bookmarkEnd w:id="33"/>
      <w:r>
        <w:rPr>
          <w:rFonts w:ascii="KaiTi" w:hAnsi="KaiTi" w:eastAsia="KaiTi" w:cs="KaiTi"/>
          <w:sz w:val="31"/>
          <w:szCs w:val="31"/>
        </w:rPr>
        <w:t>究</w:t>
      </w:r>
    </w:p>
    <w:p>
      <w:pPr>
        <w:ind w:left="669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right="81" w:firstLine="643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甜瓜是济南市优势特色产业。然而当前病毒病多发重发，已</w:t>
      </w:r>
      <w:r>
        <w:rPr>
          <w:rFonts w:ascii="FangSong" w:hAnsi="FangSong" w:eastAsia="FangSong" w:cs="FangSong"/>
          <w:sz w:val="31"/>
          <w:szCs w:val="31"/>
          <w:spacing w:val="5"/>
        </w:rPr>
        <w:t>成为制约我市甜瓜产业优质安全生产的难题。种植抗病品种是防</w:t>
      </w:r>
      <w:r>
        <w:rPr>
          <w:rFonts w:ascii="FangSong" w:hAnsi="FangSong" w:eastAsia="FangSong" w:cs="FangSong"/>
          <w:sz w:val="31"/>
          <w:szCs w:val="31"/>
          <w:spacing w:val="5"/>
        </w:rPr>
        <w:t>控病毒病最经济有效的途径。然而，当前国内兼具多抗、优质性</w:t>
      </w:r>
      <w:r>
        <w:rPr>
          <w:rFonts w:ascii="FangSong" w:hAnsi="FangSong" w:eastAsia="FangSong" w:cs="FangSong"/>
          <w:sz w:val="31"/>
          <w:szCs w:val="31"/>
          <w:spacing w:val="5"/>
        </w:rPr>
        <w:t>状的甜瓜种质资源匮乏，传统育种周期长、效率低。国内外研究</w:t>
      </w:r>
    </w:p>
    <w:p>
      <w:pPr>
        <w:spacing w:line="334" w:lineRule="auto"/>
        <w:sectPr>
          <w:footerReference w:type="default" r:id="rId42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8" w:lineRule="auto"/>
        <w:rPr/>
      </w:pPr>
      <w:r/>
    </w:p>
    <w:p>
      <w:pPr>
        <w:ind w:firstLine="25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显示，以基因编辑为代表的现代生物育种技术能精准高效改良作</w:t>
      </w:r>
      <w:r>
        <w:rPr>
          <w:rFonts w:ascii="FangSong" w:hAnsi="FangSong" w:eastAsia="FangSong" w:cs="FangSong"/>
          <w:sz w:val="31"/>
          <w:szCs w:val="31"/>
          <w:spacing w:val="5"/>
        </w:rPr>
        <w:t>物性状，是国际种业竞争的制高点。本需求紧扣济南市现代种业</w:t>
      </w:r>
      <w:r>
        <w:rPr>
          <w:rFonts w:ascii="FangSong" w:hAnsi="FangSong" w:eastAsia="FangSong" w:cs="FangSong"/>
          <w:sz w:val="31"/>
          <w:szCs w:val="31"/>
          <w:spacing w:val="5"/>
        </w:rPr>
        <w:t>与高效农业重点发展方向，旨在通过挖掘广谱抗病毒靶标，基因</w:t>
      </w:r>
      <w:r>
        <w:rPr>
          <w:rFonts w:ascii="FangSong" w:hAnsi="FangSong" w:eastAsia="FangSong" w:cs="FangSong"/>
          <w:sz w:val="31"/>
          <w:szCs w:val="31"/>
          <w:spacing w:val="5"/>
        </w:rPr>
        <w:t>编辑技术创制兼抗多种病毒且农艺性状优良的甜瓜新种质，推动</w:t>
      </w:r>
      <w:r>
        <w:rPr>
          <w:rFonts w:ascii="FangSong" w:hAnsi="FangSong" w:eastAsia="FangSong" w:cs="FangSong"/>
          <w:sz w:val="31"/>
          <w:szCs w:val="31"/>
          <w:spacing w:val="-2"/>
        </w:rPr>
        <w:t>产业化应用。这对于突破我市甜瓜产业发展瓶颈、减少农药使</w:t>
      </w:r>
      <w:r>
        <w:rPr>
          <w:rFonts w:ascii="FangSong" w:hAnsi="FangSong" w:eastAsia="FangSong" w:cs="FangSong"/>
          <w:sz w:val="31"/>
          <w:szCs w:val="31"/>
          <w:spacing w:val="-3"/>
        </w:rPr>
        <w:t>用、</w:t>
      </w:r>
      <w:r>
        <w:rPr>
          <w:rFonts w:ascii="FangSong" w:hAnsi="FangSong" w:eastAsia="FangSong" w:cs="FangSong"/>
          <w:sz w:val="31"/>
          <w:szCs w:val="31"/>
          <w:spacing w:val="4"/>
        </w:rPr>
        <w:t>保障农产品供给、提升种业核心竞争力、助</w:t>
      </w:r>
      <w:r>
        <w:rPr>
          <w:rFonts w:ascii="FangSong" w:hAnsi="FangSong" w:eastAsia="FangSong" w:cs="FangSong"/>
          <w:sz w:val="31"/>
          <w:szCs w:val="31"/>
          <w:spacing w:val="3"/>
        </w:rPr>
        <w:t>力“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中国北方种业之</w:t>
      </w:r>
      <w:r>
        <w:rPr>
          <w:rFonts w:ascii="FangSong" w:hAnsi="FangSong" w:eastAsia="FangSong" w:cs="FangSong"/>
          <w:sz w:val="31"/>
          <w:szCs w:val="31"/>
          <w:spacing w:val="8"/>
        </w:rPr>
        <w:t>都”建设具有重大战略意义。</w:t>
      </w:r>
    </w:p>
    <w:p>
      <w:pPr>
        <w:ind w:left="637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5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）产业共性问题：</w:t>
      </w:r>
    </w:p>
    <w:p>
      <w:pPr>
        <w:ind w:left="7" w:right="95" w:firstLine="635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本项目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旨在突破甜瓜抗病毒育种的关键瓶颈。当前产业面临</w:t>
      </w:r>
      <w:r>
        <w:rPr>
          <w:rFonts w:ascii="FangSong" w:hAnsi="FangSong" w:eastAsia="FangSong" w:cs="FangSong"/>
          <w:sz w:val="31"/>
          <w:szCs w:val="31"/>
          <w:spacing w:val="5"/>
        </w:rPr>
        <w:t>病毒病高发、抗性种质匮乏，以及常规育种技术效率低、难以协</w:t>
      </w:r>
      <w:r>
        <w:rPr>
          <w:rFonts w:ascii="FangSong" w:hAnsi="FangSong" w:eastAsia="FangSong" w:cs="FangSong"/>
          <w:sz w:val="31"/>
          <w:szCs w:val="31"/>
          <w:spacing w:val="7"/>
        </w:rPr>
        <w:t>同多性状改良等共性难题。</w:t>
      </w:r>
    </w:p>
    <w:p>
      <w:pPr>
        <w:ind w:left="63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）核心技术难点</w:t>
      </w:r>
    </w:p>
    <w:p>
      <w:pPr>
        <w:ind w:left="10" w:right="92" w:firstLine="653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一是缺乏对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PRSV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ZYMV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WMV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等具有广谱持久抗性的</w:t>
      </w:r>
      <w:r>
        <w:rPr>
          <w:rFonts w:ascii="FangSong" w:hAnsi="FangSong" w:eastAsia="FangSong" w:cs="FangSong"/>
          <w:sz w:val="31"/>
          <w:szCs w:val="31"/>
          <w:spacing w:val="5"/>
        </w:rPr>
        <w:t>新基因资源；</w:t>
      </w:r>
    </w:p>
    <w:p>
      <w:pPr>
        <w:ind w:left="12" w:right="95" w:firstLine="648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二是甜瓜基因编辑技术存在遗传转化效率低、多靶点编辑不</w:t>
      </w:r>
      <w:r>
        <w:rPr>
          <w:rFonts w:ascii="FangSong" w:hAnsi="FangSong" w:eastAsia="FangSong" w:cs="FangSong"/>
          <w:sz w:val="31"/>
          <w:szCs w:val="31"/>
          <w:spacing w:val="6"/>
        </w:rPr>
        <w:t>成熟等应用瓶颈。</w:t>
      </w:r>
    </w:p>
    <w:p>
      <w:pPr>
        <w:ind w:left="635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）研究内容</w:t>
      </w:r>
    </w:p>
    <w:p>
      <w:pPr>
        <w:ind w:left="661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①鉴定新型广谱抗病毒基因靶标；</w:t>
      </w:r>
    </w:p>
    <w:p>
      <w:pPr>
        <w:ind w:left="18" w:right="97" w:firstLine="640"/>
        <w:spacing w:before="190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②优化基因编辑工具与递送方式，改进再生体系，建立甜瓜</w:t>
      </w:r>
      <w:r>
        <w:rPr>
          <w:rFonts w:ascii="FangSong" w:hAnsi="FangSong" w:eastAsia="FangSong" w:cs="FangSong"/>
          <w:sz w:val="31"/>
          <w:szCs w:val="31"/>
          <w:spacing w:val="5"/>
        </w:rPr>
        <w:t>高效精准编辑系统；</w:t>
      </w:r>
    </w:p>
    <w:p>
      <w:pPr>
        <w:ind w:left="22" w:right="97" w:firstLine="638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③对主栽品种或亲本进行基因编辑，创制抗病毒新种质，并</w:t>
      </w:r>
      <w:r>
        <w:rPr>
          <w:rFonts w:ascii="FangSong" w:hAnsi="FangSong" w:eastAsia="FangSong" w:cs="FangSong"/>
          <w:sz w:val="31"/>
          <w:szCs w:val="31"/>
          <w:spacing w:val="6"/>
        </w:rPr>
        <w:t>完成抗性鉴定与田间示范。</w:t>
      </w:r>
    </w:p>
    <w:p>
      <w:pPr>
        <w:ind w:left="635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>）关键技术环节</w:t>
      </w:r>
    </w:p>
    <w:p>
      <w:pPr>
        <w:spacing w:line="222" w:lineRule="auto"/>
        <w:sectPr>
          <w:footerReference w:type="default" r:id="rId43"/>
          <w:pgSz w:w="11906" w:h="16838"/>
          <w:pgMar w:top="1431" w:right="1377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5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33" w:id="34"/>
      <w:bookmarkEnd w:id="34"/>
      <w:r>
        <w:rPr>
          <w:rFonts w:ascii="FangSong" w:hAnsi="FangSong" w:eastAsia="FangSong" w:cs="FangSong"/>
          <w:sz w:val="31"/>
          <w:szCs w:val="31"/>
          <w:spacing w:val="7"/>
        </w:rPr>
        <w:t>①广谱抗病毒基因靶标的鉴定与功能验证；</w:t>
      </w:r>
    </w:p>
    <w:p>
      <w:pPr>
        <w:ind w:left="654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②高效稳定甜瓜基因编辑体系优化建立；</w:t>
      </w:r>
    </w:p>
    <w:p>
      <w:pPr>
        <w:ind w:left="655"/>
        <w:spacing w:before="18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③甜瓜优质广谱抗病毒种质创制与评价。</w:t>
      </w:r>
    </w:p>
    <w:p>
      <w:pPr>
        <w:ind w:left="639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0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5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①鉴定获得广谱抗病毒靶标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2-3 </w:t>
      </w:r>
      <w:r>
        <w:rPr>
          <w:rFonts w:ascii="FangSong" w:hAnsi="FangSong" w:eastAsia="FangSong" w:cs="FangSong"/>
          <w:sz w:val="31"/>
          <w:szCs w:val="31"/>
          <w:spacing w:val="6"/>
        </w:rPr>
        <w:t>个，解析其功能；</w:t>
      </w:r>
    </w:p>
    <w:p>
      <w:pPr>
        <w:ind w:left="654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②优化建立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套高效甜瓜基因编辑技术体系；</w:t>
      </w:r>
    </w:p>
    <w:p>
      <w:pPr>
        <w:ind w:left="1" w:right="2" w:firstLine="654"/>
        <w:spacing w:before="18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③创制兼抗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PRSV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WMV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ZYMV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等病毒的优质甜瓜新种</w:t>
      </w:r>
      <w:r>
        <w:rPr>
          <w:rFonts w:ascii="FangSong" w:hAnsi="FangSong" w:eastAsia="FangSong" w:cs="FangSong"/>
          <w:sz w:val="31"/>
          <w:szCs w:val="31"/>
          <w:spacing w:val="5"/>
        </w:rPr>
        <w:t>质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1-2 </w:t>
      </w:r>
      <w:r>
        <w:rPr>
          <w:rFonts w:ascii="FangSong" w:hAnsi="FangSong" w:eastAsia="FangSong" w:cs="FangSong"/>
          <w:sz w:val="31"/>
          <w:szCs w:val="31"/>
          <w:spacing w:val="5"/>
        </w:rPr>
        <w:t>份，室内人工接种鉴定其对目标病毒的抗性达到抗病及以</w:t>
      </w:r>
      <w:r>
        <w:rPr>
          <w:rFonts w:ascii="FangSong" w:hAnsi="FangSong" w:eastAsia="FangSong" w:cs="FangSong"/>
          <w:sz w:val="31"/>
          <w:szCs w:val="31"/>
          <w:spacing w:val="4"/>
        </w:rPr>
        <w:t>上水平；</w:t>
      </w:r>
    </w:p>
    <w:p>
      <w:pPr>
        <w:ind w:firstLine="654"/>
        <w:spacing w:before="184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④建立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2-3 </w:t>
      </w:r>
      <w:r>
        <w:rPr>
          <w:rFonts w:ascii="FangSong" w:hAnsi="FangSong" w:eastAsia="FangSong" w:cs="FangSong"/>
          <w:sz w:val="31"/>
          <w:szCs w:val="31"/>
          <w:spacing w:val="5"/>
        </w:rPr>
        <w:t>个示范基地，对创制的抗病毒优质甜瓜新种质进</w:t>
      </w:r>
      <w:r>
        <w:rPr>
          <w:rFonts w:ascii="FangSong" w:hAnsi="FangSong" w:eastAsia="FangSong" w:cs="FangSong"/>
          <w:sz w:val="31"/>
          <w:szCs w:val="31"/>
          <w:spacing w:val="5"/>
        </w:rPr>
        <w:t>行示范推广，推广面积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150 </w:t>
      </w:r>
      <w:r>
        <w:rPr>
          <w:rFonts w:ascii="FangSong" w:hAnsi="FangSong" w:eastAsia="FangSong" w:cs="FangSong"/>
          <w:sz w:val="31"/>
          <w:szCs w:val="31"/>
          <w:spacing w:val="5"/>
        </w:rPr>
        <w:t>亩以上。</w:t>
      </w:r>
    </w:p>
    <w:p>
      <w:pPr>
        <w:ind w:left="630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5"/>
        <w:spacing w:before="17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 </w:t>
      </w:r>
      <w:r>
        <w:rPr>
          <w:rFonts w:ascii="FangSong" w:hAnsi="FangSong" w:eastAsia="FangSong" w:cs="FangSong"/>
          <w:sz w:val="31"/>
          <w:szCs w:val="31"/>
        </w:rPr>
        <w:t>件；</w:t>
      </w:r>
    </w:p>
    <w:p>
      <w:pPr>
        <w:ind w:left="638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2-3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个示范基地以及示范推广证明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材料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0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46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经济效益：</w:t>
      </w:r>
    </w:p>
    <w:p>
      <w:pPr>
        <w:ind w:left="6" w:firstLine="632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推动增产增收：抗病毒优质甜瓜种质的创制与推广，将有效</w:t>
      </w:r>
      <w:r>
        <w:rPr>
          <w:rFonts w:ascii="FangSong" w:hAnsi="FangSong" w:eastAsia="FangSong" w:cs="FangSong"/>
          <w:sz w:val="31"/>
          <w:szCs w:val="31"/>
          <w:spacing w:val="5"/>
        </w:rPr>
        <w:t>降低病毒病损失，提升示范区内头茬瓜商品果率，促进增产。实</w:t>
      </w:r>
      <w:r>
        <w:rPr>
          <w:rFonts w:ascii="FangSong" w:hAnsi="FangSong" w:eastAsia="FangSong" w:cs="FangSong"/>
          <w:sz w:val="31"/>
          <w:szCs w:val="31"/>
          <w:spacing w:val="5"/>
        </w:rPr>
        <w:t>现节本增效：通过种植抗病品种，减少农药用量与成本，降低人</w:t>
      </w:r>
      <w:r>
        <w:rPr>
          <w:rFonts w:ascii="FangSong" w:hAnsi="FangSong" w:eastAsia="FangSong" w:cs="FangSong"/>
          <w:sz w:val="31"/>
          <w:szCs w:val="31"/>
          <w:spacing w:val="5"/>
        </w:rPr>
        <w:t>工投入。带动产业发展：通过繁育与销售抗病毒优质种苗，保障</w:t>
      </w:r>
      <w:r>
        <w:rPr>
          <w:rFonts w:ascii="FangSong" w:hAnsi="FangSong" w:eastAsia="FangSong" w:cs="FangSong"/>
          <w:sz w:val="31"/>
          <w:szCs w:val="31"/>
          <w:spacing w:val="5"/>
        </w:rPr>
        <w:t>稳产优质，提升一级苗率与商品果率，带动农户增收。提升企业</w:t>
      </w:r>
      <w:r>
        <w:rPr>
          <w:rFonts w:ascii="FangSong" w:hAnsi="FangSong" w:eastAsia="FangSong" w:cs="FangSong"/>
          <w:sz w:val="31"/>
          <w:szCs w:val="31"/>
          <w:spacing w:val="8"/>
        </w:rPr>
        <w:t>竞争力与市场份额，创造新增长点。</w:t>
      </w:r>
    </w:p>
    <w:p>
      <w:pPr>
        <w:ind w:left="64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社会效益：</w:t>
      </w:r>
    </w:p>
    <w:p>
      <w:pPr>
        <w:spacing w:line="223" w:lineRule="auto"/>
        <w:sectPr>
          <w:footerReference w:type="default" r:id="rId44"/>
          <w:pgSz w:w="11906" w:h="16838"/>
          <w:pgMar w:top="1431" w:right="1472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left="7" w:right="38" w:firstLine="635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保障产业安全：抗病毒种质应用可有效控制病害，保障甜瓜</w:t>
      </w:r>
      <w:r>
        <w:rPr>
          <w:rFonts w:ascii="FangSong" w:hAnsi="FangSong" w:eastAsia="FangSong" w:cs="FangSong"/>
          <w:sz w:val="31"/>
          <w:szCs w:val="31"/>
          <w:spacing w:val="5"/>
        </w:rPr>
        <w:t>周年供应与产业安全。推动绿色农业：农药投入大幅减少，改善</w:t>
      </w:r>
      <w:r>
        <w:rPr>
          <w:rFonts w:ascii="FangSong" w:hAnsi="FangSong" w:eastAsia="FangSong" w:cs="FangSong"/>
          <w:sz w:val="31"/>
          <w:szCs w:val="31"/>
          <w:spacing w:val="5"/>
        </w:rPr>
        <w:t>农田生态、保护生物多样性，是落实农业绿色发展理念的具体实</w:t>
      </w:r>
      <w:r>
        <w:rPr>
          <w:rFonts w:ascii="FangSong" w:hAnsi="FangSong" w:eastAsia="FangSong" w:cs="FangSong"/>
          <w:sz w:val="31"/>
          <w:szCs w:val="31"/>
          <w:spacing w:val="5"/>
        </w:rPr>
        <w:t>施。促进乡村振兴：通过技术培训与示范带动，提升农户种植技</w:t>
      </w:r>
      <w:r>
        <w:rPr>
          <w:rFonts w:ascii="FangSong" w:hAnsi="FangSong" w:eastAsia="FangSong" w:cs="FangSong"/>
          <w:sz w:val="31"/>
          <w:szCs w:val="31"/>
          <w:spacing w:val="5"/>
        </w:rPr>
        <w:t>能与收益，推动产业提质增效，服务乡村产业振兴。引领种业创</w:t>
      </w:r>
      <w:r>
        <w:rPr>
          <w:rFonts w:ascii="FangSong" w:hAnsi="FangSong" w:eastAsia="FangSong" w:cs="FangSong"/>
          <w:sz w:val="31"/>
          <w:szCs w:val="31"/>
          <w:spacing w:val="5"/>
        </w:rPr>
        <w:t>新：项目形成的生物育种技术体系和产业化模式，可为其他作物</w:t>
      </w:r>
      <w:r>
        <w:rPr>
          <w:rFonts w:ascii="FangSong" w:hAnsi="FangSong" w:eastAsia="FangSong" w:cs="FangSong"/>
          <w:sz w:val="31"/>
          <w:szCs w:val="31"/>
          <w:spacing w:val="3"/>
        </w:rPr>
        <w:t>抗病育种提供借鉴，强化济南市在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中国北方种业之都”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建设</w:t>
      </w:r>
      <w:r>
        <w:rPr>
          <w:rFonts w:ascii="FangSong" w:hAnsi="FangSong" w:eastAsia="FangSong" w:cs="FangSong"/>
          <w:sz w:val="31"/>
          <w:szCs w:val="31"/>
          <w:spacing w:val="7"/>
        </w:rPr>
        <w:t>中的科技引领地位。</w:t>
      </w:r>
    </w:p>
    <w:p>
      <w:pPr>
        <w:ind w:left="63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6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山东锦尚田生物科技有限公司</w:t>
      </w:r>
    </w:p>
    <w:p>
      <w:pPr>
        <w:ind w:left="649"/>
        <w:spacing w:before="191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赵佳佳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13853196267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53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7" w:id="35"/>
      <w:bookmarkEnd w:id="35"/>
      <w:r>
        <w:rPr>
          <w:rFonts w:ascii="SimHei" w:hAnsi="SimHei" w:eastAsia="SimHei" w:cs="SimHei"/>
          <w:sz w:val="31"/>
          <w:szCs w:val="31"/>
          <w:spacing w:val="7"/>
        </w:rPr>
        <w:t>三、国内外科技合作</w:t>
      </w:r>
    </w:p>
    <w:p>
      <w:pPr>
        <w:ind w:left="639"/>
        <w:spacing w:before="181" w:line="224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8" w:id="36"/>
      <w:bookmarkEnd w:id="36"/>
      <w:r>
        <w:rPr>
          <w:rFonts w:ascii="KaiTi" w:hAnsi="KaiTi" w:eastAsia="KaiTi" w:cs="KaiTi"/>
          <w:sz w:val="31"/>
          <w:szCs w:val="31"/>
          <w:spacing w:val="9"/>
        </w:rPr>
        <w:t>（十六）超大型耐高压工业阀门关键技术研究</w:t>
      </w:r>
    </w:p>
    <w:p>
      <w:pPr>
        <w:ind w:left="671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54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工业阀门作为流体输送系统的核心部件，被誉为工业管道的</w:t>
      </w:r>
      <w:r>
        <w:rPr>
          <w:rFonts w:ascii="FangSong" w:hAnsi="FangSong" w:eastAsia="FangSong" w:cs="FangSong"/>
          <w:sz w:val="31"/>
          <w:szCs w:val="31"/>
          <w:spacing w:val="5"/>
        </w:rPr>
        <w:t>“咽喉”。随着国家水网骨干工程、大型水利枢纽、规模化海水</w:t>
      </w:r>
      <w:r>
        <w:rPr>
          <w:rFonts w:ascii="FangSong" w:hAnsi="FangSong" w:eastAsia="FangSong" w:cs="FangSong"/>
          <w:sz w:val="31"/>
          <w:szCs w:val="31"/>
          <w:spacing w:val="5"/>
        </w:rPr>
        <w:t>淡化厂、深海水下作业以及大型水电站建设等重大战略工程与基</w:t>
      </w:r>
      <w:r>
        <w:rPr>
          <w:rFonts w:ascii="FangSong" w:hAnsi="FangSong" w:eastAsia="FangSong" w:cs="FangSong"/>
          <w:sz w:val="31"/>
          <w:szCs w:val="31"/>
          <w:spacing w:val="5"/>
        </w:rPr>
        <w:t>础设施的加速建设与升级，对超大型、耐高压工业阀门的需求急</w:t>
      </w:r>
      <w:r>
        <w:rPr>
          <w:rFonts w:ascii="FangSong" w:hAnsi="FangSong" w:eastAsia="FangSong" w:cs="FangSong"/>
          <w:sz w:val="31"/>
          <w:szCs w:val="31"/>
          <w:spacing w:val="3"/>
        </w:rPr>
        <w:t>剧增长且要求严苛。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目前，国内在超大型、耐高压、高可靠性阀</w:t>
      </w:r>
      <w:r>
        <w:rPr>
          <w:rFonts w:ascii="FangSong" w:hAnsi="FangSong" w:eastAsia="FangSong" w:cs="FangSong"/>
          <w:sz w:val="31"/>
          <w:szCs w:val="31"/>
          <w:spacing w:val="3"/>
        </w:rPr>
        <w:t>门领域仍依赖进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口，存在“卡脖子”风险。本项目围绕超大型阀</w:t>
      </w:r>
      <w:r>
        <w:rPr>
          <w:rFonts w:ascii="FangSong" w:hAnsi="FangSong" w:eastAsia="FangSong" w:cs="FangSong"/>
          <w:sz w:val="31"/>
          <w:szCs w:val="31"/>
          <w:spacing w:val="7"/>
        </w:rPr>
        <w:t>门的结构设计、精密制造、高压密封等关键环节开展技术攻关，</w:t>
      </w:r>
      <w:r>
        <w:rPr>
          <w:rFonts w:ascii="FangSong" w:hAnsi="FangSong" w:eastAsia="FangSong" w:cs="FangSong"/>
          <w:sz w:val="31"/>
          <w:szCs w:val="31"/>
          <w:spacing w:val="5"/>
        </w:rPr>
        <w:t>旨在实现高端阀门制造技术的自主可控，提升济南市在流体输送</w:t>
      </w:r>
      <w:r>
        <w:rPr>
          <w:rFonts w:ascii="FangSong" w:hAnsi="FangSong" w:eastAsia="FangSong" w:cs="FangSong"/>
          <w:sz w:val="31"/>
          <w:szCs w:val="31"/>
          <w:spacing w:val="5"/>
        </w:rPr>
        <w:t>零部件制造领域的核心竞争力，推动产业链向高技术、高附加值</w:t>
      </w:r>
    </w:p>
    <w:p>
      <w:pPr>
        <w:spacing w:line="334" w:lineRule="auto"/>
        <w:sectPr>
          <w:footerReference w:type="default" r:id="rId45"/>
          <w:pgSz w:w="11906" w:h="16838"/>
          <w:pgMar w:top="1431" w:right="1434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34" w:id="37"/>
      <w:bookmarkEnd w:id="37"/>
      <w:r>
        <w:rPr>
          <w:rFonts w:ascii="FangSong" w:hAnsi="FangSong" w:eastAsia="FangSong" w:cs="FangSong"/>
          <w:sz w:val="31"/>
          <w:szCs w:val="31"/>
          <w:spacing w:val="8"/>
        </w:rPr>
        <w:t>跃升，助力构建流体输送零部件制造产业集群。</w:t>
      </w:r>
    </w:p>
    <w:p>
      <w:pPr>
        <w:ind w:left="63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45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本项目围绕我国重大水利工程长输管线对高端阀门的重大</w:t>
      </w:r>
      <w:r>
        <w:rPr>
          <w:rFonts w:ascii="FangSong" w:hAnsi="FangSong" w:eastAsia="FangSong" w:cs="FangSong"/>
          <w:sz w:val="31"/>
          <w:szCs w:val="31"/>
          <w:spacing w:val="5"/>
        </w:rPr>
        <w:t>需求，针对超大口径阀门在精密制造、高压密封可靠性等方面存</w:t>
      </w:r>
      <w:r>
        <w:rPr>
          <w:rFonts w:ascii="FangSong" w:hAnsi="FangSong" w:eastAsia="FangSong" w:cs="FangSong"/>
          <w:sz w:val="31"/>
          <w:szCs w:val="31"/>
          <w:spacing w:val="5"/>
        </w:rPr>
        <w:t>在的问题，研究超大口径高性能工业阀门铸造技术、高压－高低</w:t>
      </w:r>
      <w:r>
        <w:rPr>
          <w:rFonts w:ascii="FangSong" w:hAnsi="FangSong" w:eastAsia="FangSong" w:cs="FangSong"/>
          <w:sz w:val="31"/>
          <w:szCs w:val="31"/>
          <w:spacing w:val="5"/>
        </w:rPr>
        <w:t>温流体循环下密封副表面完整性保持技术，解决阀门在复杂工况</w:t>
      </w:r>
      <w:r>
        <w:rPr>
          <w:rFonts w:ascii="FangSong" w:hAnsi="FangSong" w:eastAsia="FangSong" w:cs="FangSong"/>
          <w:sz w:val="31"/>
          <w:szCs w:val="31"/>
          <w:spacing w:val="5"/>
        </w:rPr>
        <w:t>下的制造缺陷和密封失效等共性技术难题。重点研究超大型阀门</w:t>
      </w:r>
      <w:r>
        <w:rPr>
          <w:rFonts w:ascii="FangSong" w:hAnsi="FangSong" w:eastAsia="FangSong" w:cs="FangSong"/>
          <w:sz w:val="31"/>
          <w:szCs w:val="31"/>
          <w:spacing w:val="17"/>
        </w:rPr>
        <w:t>创新结构设计及优化分析技术，平衡轻量化与可靠性的协同关</w:t>
      </w:r>
      <w:r>
        <w:rPr>
          <w:rFonts w:ascii="FangSong" w:hAnsi="FangSong" w:eastAsia="FangSong" w:cs="FangSong"/>
          <w:sz w:val="31"/>
          <w:szCs w:val="31"/>
          <w:spacing w:val="5"/>
        </w:rPr>
        <w:t>系；研究超大型阀门精密制造工艺优化及精度控制技术，提高加</w:t>
      </w:r>
      <w:r>
        <w:rPr>
          <w:rFonts w:ascii="FangSong" w:hAnsi="FangSong" w:eastAsia="FangSong" w:cs="FangSong"/>
          <w:sz w:val="31"/>
          <w:szCs w:val="31"/>
          <w:spacing w:val="5"/>
        </w:rPr>
        <w:t>工精度与表面质量；研究超大型阀门高压密封及优化技术，实现</w:t>
      </w:r>
      <w:r>
        <w:rPr>
          <w:rFonts w:ascii="FangSong" w:hAnsi="FangSong" w:eastAsia="FangSong" w:cs="FangSong"/>
          <w:sz w:val="31"/>
          <w:szCs w:val="31"/>
          <w:spacing w:val="5"/>
        </w:rPr>
        <w:t>阀门在长期运行或极端工况下密封性能的长期稳定，推动国产超</w:t>
      </w:r>
      <w:r>
        <w:rPr>
          <w:rFonts w:ascii="FangSong" w:hAnsi="FangSong" w:eastAsia="FangSong" w:cs="FangSong"/>
          <w:sz w:val="31"/>
          <w:szCs w:val="31"/>
          <w:spacing w:val="8"/>
        </w:rPr>
        <w:t>大型耐高压阀门制造技术自主可控。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①直径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4m </w:t>
      </w:r>
      <w:r>
        <w:rPr>
          <w:rFonts w:ascii="FangSong" w:hAnsi="FangSong" w:eastAsia="FangSong" w:cs="FangSong"/>
          <w:sz w:val="31"/>
          <w:szCs w:val="31"/>
          <w:spacing w:val="6"/>
        </w:rPr>
        <w:t>工业阀门，最大承压：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≥</w:t>
      </w:r>
      <w:r>
        <w:rPr>
          <w:rFonts w:ascii="Times New Roman" w:hAnsi="Times New Roman" w:eastAsia="Times New Roman" w:cs="Times New Roman"/>
          <w:sz w:val="31"/>
          <w:szCs w:val="31"/>
        </w:rPr>
        <w:t>PN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62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②密封性能实现双向零泄漏，启闭扭矩：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70</w:t>
      </w:r>
      <w:r>
        <w:rPr>
          <w:rFonts w:ascii="Times New Roman" w:hAnsi="Times New Roman" w:eastAsia="Times New Roman" w:cs="Times New Roman"/>
          <w:sz w:val="31"/>
          <w:szCs w:val="31"/>
        </w:rPr>
        <w:t>kN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·m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63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③疲劳寿命≥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万次启闭循环；</w:t>
      </w:r>
    </w:p>
    <w:p>
      <w:pPr>
        <w:ind w:left="662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④流阻系数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Kv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值≤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0.08</w:t>
      </w:r>
      <w:r>
        <w:rPr>
          <w:rFonts w:ascii="FangSong" w:hAnsi="FangSong" w:eastAsia="FangSong" w:cs="FangSong"/>
          <w:sz w:val="31"/>
          <w:szCs w:val="31"/>
          <w:spacing w:val="6"/>
        </w:rPr>
        <w:t>，开度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50%</w:t>
      </w:r>
      <w:r>
        <w:rPr>
          <w:rFonts w:ascii="FangSong" w:hAnsi="FangSong" w:eastAsia="FangSong" w:cs="FangSong"/>
          <w:sz w:val="31"/>
          <w:szCs w:val="31"/>
          <w:spacing w:val="6"/>
        </w:rPr>
        <w:t>时流量≥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5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成果交付形式：</w:t>
      </w:r>
    </w:p>
    <w:p>
      <w:pPr>
        <w:ind w:left="643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3 </w:t>
      </w:r>
      <w:r>
        <w:rPr>
          <w:rFonts w:ascii="FangSong" w:hAnsi="FangSong" w:eastAsia="FangSong" w:cs="FangSong"/>
          <w:sz w:val="31"/>
          <w:szCs w:val="31"/>
          <w:spacing w:val="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个；</w:t>
      </w:r>
    </w:p>
    <w:p>
      <w:pPr>
        <w:ind w:left="21" w:right="2" w:firstLine="624"/>
        <w:spacing w:before="173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①超大型阀门精密制造工艺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套；②超大型阀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门高压密封及优化方法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套；③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种应用场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景的直径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4000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超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大型阀门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7"/>
        <w:spacing w:before="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spacing w:line="221" w:lineRule="auto"/>
        <w:sectPr>
          <w:footerReference w:type="default" r:id="rId46"/>
          <w:pgSz w:w="11906" w:h="16838"/>
          <w:pgMar w:top="1431" w:right="1472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firstLine="64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项目实施后预计新增收入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万元，新增利税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4"/>
        </w:rPr>
        <w:t>带动配套产值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亿元。本项目将实现超大型耐高压工业阀门制造</w:t>
      </w:r>
      <w:r>
        <w:rPr>
          <w:rFonts w:ascii="FangSong" w:hAnsi="FangSong" w:eastAsia="FangSong" w:cs="FangSong"/>
          <w:sz w:val="31"/>
          <w:szCs w:val="31"/>
          <w:spacing w:val="17"/>
        </w:rPr>
        <w:t>关键技术的自主可控，形成超大型耐高压工业阀门制造技术体</w:t>
      </w:r>
      <w:r>
        <w:rPr>
          <w:rFonts w:ascii="FangSong" w:hAnsi="FangSong" w:eastAsia="FangSong" w:cs="FangSong"/>
          <w:sz w:val="31"/>
          <w:szCs w:val="31"/>
          <w:spacing w:val="5"/>
        </w:rPr>
        <w:t>系，显著提升产品质量，增强市场竞争力，提升产品的国际竞争</w:t>
      </w:r>
      <w:r>
        <w:rPr>
          <w:rFonts w:ascii="FangSong" w:hAnsi="FangSong" w:eastAsia="FangSong" w:cs="FangSong"/>
          <w:sz w:val="31"/>
          <w:szCs w:val="31"/>
          <w:spacing w:val="5"/>
        </w:rPr>
        <w:t>力。极大降低因阀门失效导致重大安全事故的风险，为国家水利</w:t>
      </w:r>
      <w:r>
        <w:rPr>
          <w:rFonts w:ascii="FangSong" w:hAnsi="FangSong" w:eastAsia="FangSong" w:cs="FangSong"/>
          <w:sz w:val="31"/>
          <w:szCs w:val="31"/>
          <w:spacing w:val="5"/>
        </w:rPr>
        <w:t>安全、公共安全和环境安全提供了坚实的保障。项目实施能拉动</w:t>
      </w:r>
      <w:r>
        <w:rPr>
          <w:rFonts w:ascii="FangSong" w:hAnsi="FangSong" w:eastAsia="FangSong" w:cs="FangSong"/>
          <w:sz w:val="31"/>
          <w:szCs w:val="31"/>
          <w:spacing w:val="7"/>
        </w:rPr>
        <w:t>地方经济增长，带动配套产业链集群形成，优化区域产业结构，</w:t>
      </w:r>
      <w:r>
        <w:rPr>
          <w:rFonts w:ascii="FangSong" w:hAnsi="FangSong" w:eastAsia="FangSong" w:cs="FangSong"/>
          <w:sz w:val="31"/>
          <w:szCs w:val="31"/>
          <w:spacing w:val="7"/>
        </w:rPr>
        <w:t>提升制造业水平，增强区域经济竞争力和韧性，完善产业生态。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济南迈克阀门科技有限公司</w:t>
      </w:r>
    </w:p>
    <w:p>
      <w:pPr>
        <w:ind w:left="648"/>
        <w:spacing w:before="190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王友亮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19295436218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33"/>
        <w:spacing w:before="101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9" w:id="38"/>
      <w:bookmarkEnd w:id="38"/>
      <w:r>
        <w:rPr>
          <w:rFonts w:ascii="KaiTi" w:hAnsi="KaiTi" w:eastAsia="KaiTi" w:cs="KaiTi"/>
          <w:sz w:val="31"/>
          <w:szCs w:val="31"/>
          <w:spacing w:val="9"/>
        </w:rPr>
        <w:t>（十七）基于精准营养的蛋鸡功能性饲料添加剂研发</w:t>
      </w:r>
    </w:p>
    <w:p>
      <w:pPr>
        <w:ind w:left="665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2" w:right="45" w:firstLine="643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蛋鸡产业是济南市现代畜牧业及沿黄流域农业高质量发展</w:t>
      </w:r>
      <w:r>
        <w:rPr>
          <w:rFonts w:ascii="FangSong" w:hAnsi="FangSong" w:eastAsia="FangSong" w:cs="FangSong"/>
          <w:sz w:val="31"/>
          <w:szCs w:val="31"/>
          <w:spacing w:val="-6"/>
        </w:rPr>
        <w:t>的重要支撑，其发展瓶颈在于饲料配制环节的“精准营养”和“绿</w:t>
      </w:r>
      <w:r>
        <w:rPr>
          <w:rFonts w:ascii="FangSong" w:hAnsi="FangSong" w:eastAsia="FangSong" w:cs="FangSong"/>
          <w:sz w:val="31"/>
          <w:szCs w:val="31"/>
          <w:spacing w:val="5"/>
        </w:rPr>
        <w:t>色高效”技术体系不完善。主要问题包括：蛋鸡用玉米、豆粕等</w:t>
      </w:r>
      <w:r>
        <w:rPr>
          <w:rFonts w:ascii="FangSong" w:hAnsi="FangSong" w:eastAsia="FangSong" w:cs="FangSong"/>
          <w:sz w:val="31"/>
          <w:szCs w:val="31"/>
          <w:spacing w:val="5"/>
        </w:rPr>
        <w:t>主要饲料原料在雨季或受潮时易受霉菌毒素污染；在杂粕等非常</w:t>
      </w:r>
      <w:r>
        <w:rPr>
          <w:rFonts w:ascii="FangSong" w:hAnsi="FangSong" w:eastAsia="FangSong" w:cs="FangSong"/>
          <w:sz w:val="31"/>
          <w:szCs w:val="31"/>
          <w:spacing w:val="5"/>
        </w:rPr>
        <w:t>规饲料原料替代过程中，低蛋白日粮的氨基酸配比不精准；针对</w:t>
      </w:r>
      <w:r>
        <w:rPr>
          <w:rFonts w:ascii="FangSong" w:hAnsi="FangSong" w:eastAsia="FangSong" w:cs="FangSong"/>
          <w:sz w:val="31"/>
          <w:szCs w:val="31"/>
          <w:spacing w:val="5"/>
        </w:rPr>
        <w:t>产蛋后期蛋鸡健康水平与生产性能下降的问题，缺乏切实有效的</w:t>
      </w:r>
      <w:r>
        <w:rPr>
          <w:rFonts w:ascii="FangSong" w:hAnsi="FangSong" w:eastAsia="FangSong" w:cs="FangSong"/>
          <w:sz w:val="31"/>
          <w:szCs w:val="31"/>
          <w:spacing w:val="5"/>
        </w:rPr>
        <w:t>绿色饲料添加剂。为此，产业急需“精准原料安全可控、精准营</w:t>
      </w:r>
      <w:r>
        <w:rPr>
          <w:rFonts w:ascii="FangSong" w:hAnsi="FangSong" w:eastAsia="FangSong" w:cs="FangSong"/>
          <w:sz w:val="31"/>
          <w:szCs w:val="31"/>
          <w:spacing w:val="5"/>
        </w:rPr>
        <w:t>养平衡高效、精准替抗靶向调控”三方面协同攻关，构建绿色高</w:t>
      </w:r>
      <w:r>
        <w:rPr>
          <w:rFonts w:ascii="FangSong" w:hAnsi="FangSong" w:eastAsia="FangSong" w:cs="FangSong"/>
          <w:sz w:val="31"/>
          <w:szCs w:val="31"/>
          <w:spacing w:val="5"/>
        </w:rPr>
        <w:t>效的蛋鸡饲料添加剂技术体系，推动济南及沿黄流域蛋鸡产业实</w:t>
      </w:r>
      <w:r>
        <w:rPr>
          <w:rFonts w:ascii="FangSong" w:hAnsi="FangSong" w:eastAsia="FangSong" w:cs="FangSong"/>
          <w:sz w:val="31"/>
          <w:szCs w:val="31"/>
          <w:spacing w:val="7"/>
        </w:rPr>
        <w:t>现降本增效与绿色转型。</w:t>
      </w:r>
    </w:p>
    <w:p>
      <w:pPr>
        <w:spacing w:line="333" w:lineRule="auto"/>
        <w:sectPr>
          <w:footerReference w:type="default" r:id="rId47"/>
          <w:pgSz w:w="11906" w:h="16838"/>
          <w:pgMar w:top="1431" w:right="1426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7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5" w:right="88" w:firstLine="630"/>
        <w:spacing w:before="189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）饲料原料安全与迭代。玉米、大豆等主要原料因天气</w:t>
      </w:r>
      <w:r>
        <w:rPr>
          <w:rFonts w:ascii="FangSong" w:hAnsi="FangSong" w:eastAsia="FangSong" w:cs="FangSong"/>
          <w:sz w:val="31"/>
          <w:szCs w:val="31"/>
          <w:spacing w:val="5"/>
        </w:rPr>
        <w:t>或储存原因，易受到复合霉菌毒素污染；非常规原料的安全性和</w:t>
      </w:r>
      <w:r>
        <w:rPr>
          <w:rFonts w:ascii="FangSong" w:hAnsi="FangSong" w:eastAsia="FangSong" w:cs="FangSong"/>
          <w:sz w:val="31"/>
          <w:szCs w:val="31"/>
          <w:spacing w:val="5"/>
        </w:rPr>
        <w:t>营养稳定性较差。需突破菌株筛选与定向进化技术，研发高效降</w:t>
      </w:r>
      <w:r>
        <w:rPr>
          <w:rFonts w:ascii="FangSong" w:hAnsi="FangSong" w:eastAsia="FangSong" w:cs="FangSong"/>
          <w:sz w:val="31"/>
          <w:szCs w:val="31"/>
          <w:spacing w:val="5"/>
        </w:rPr>
        <w:t>解菌剂，并筛选能提升非常规原料营养利用效率的添加剂，为精</w:t>
      </w:r>
      <w:r>
        <w:rPr>
          <w:rFonts w:ascii="FangSong" w:hAnsi="FangSong" w:eastAsia="FangSong" w:cs="FangSong"/>
          <w:sz w:val="31"/>
          <w:szCs w:val="31"/>
          <w:spacing w:val="7"/>
        </w:rPr>
        <w:t>准营养提供安全原料支撑。</w:t>
      </w:r>
    </w:p>
    <w:p>
      <w:pPr>
        <w:ind w:right="88" w:firstLine="635"/>
        <w:spacing w:before="18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）配方营养精准优化。低蛋白日粮中豆粕减量易导致氨</w:t>
      </w:r>
      <w:r>
        <w:rPr>
          <w:rFonts w:ascii="FangSong" w:hAnsi="FangSong" w:eastAsia="FangSong" w:cs="FangSong"/>
          <w:sz w:val="31"/>
          <w:szCs w:val="31"/>
          <w:spacing w:val="5"/>
        </w:rPr>
        <w:t>基酸失衡，应解析蛋鸡氨基酸代谢规律，基于理想蛋白模式精准</w:t>
      </w:r>
      <w:r>
        <w:rPr>
          <w:rFonts w:ascii="FangSong" w:hAnsi="FangSong" w:eastAsia="FangSong" w:cs="FangSong"/>
          <w:sz w:val="31"/>
          <w:szCs w:val="31"/>
          <w:spacing w:val="9"/>
        </w:rPr>
        <w:t>添加外源氨基酸，实现低蛋白日粮的高效利用与稳定产能。</w:t>
      </w:r>
    </w:p>
    <w:p>
      <w:pPr>
        <w:ind w:left="12" w:firstLine="643"/>
        <w:spacing w:before="187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添加剂替抗与功能强化。在饲料禁抗背景下，需开发具有抗</w:t>
      </w:r>
      <w:r>
        <w:rPr>
          <w:rFonts w:ascii="FangSong" w:hAnsi="FangSong" w:eastAsia="FangSong" w:cs="FangSong"/>
          <w:sz w:val="31"/>
          <w:szCs w:val="31"/>
          <w:spacing w:val="8"/>
        </w:rPr>
        <w:t>炎、抗氧化和免疫调控等功能的复合添加剂。通过筛选益生菌、</w:t>
      </w:r>
      <w:r>
        <w:rPr>
          <w:rFonts w:ascii="FangSong" w:hAnsi="FangSong" w:eastAsia="FangSong" w:cs="FangSong"/>
          <w:sz w:val="31"/>
          <w:szCs w:val="31"/>
          <w:spacing w:val="-3"/>
        </w:rPr>
        <w:t>多糖、有机酸等活性物质，验证协同效应，构建可调控肠道健康、</w:t>
      </w:r>
      <w:r>
        <w:rPr>
          <w:rFonts w:ascii="FangSong" w:hAnsi="FangSong" w:eastAsia="FangSong" w:cs="FangSong"/>
          <w:sz w:val="31"/>
          <w:szCs w:val="31"/>
          <w:spacing w:val="8"/>
        </w:rPr>
        <w:t>延缓产蛋机能衰退的精准营养配方。</w:t>
      </w:r>
    </w:p>
    <w:p>
      <w:pPr>
        <w:ind w:left="644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spacing w:before="185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①筛选高效降解霉菌毒素的功能菌株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株，降解效率≥</w:t>
      </w:r>
      <w:r>
        <w:rPr>
          <w:rFonts w:ascii="Times New Roman" w:hAnsi="Times New Roman" w:eastAsia="Times New Roman" w:cs="Times New Roman"/>
          <w:sz w:val="31"/>
          <w:szCs w:val="31"/>
        </w:rPr>
        <w:t>70%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12" w:right="97" w:firstLine="647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②开发用于非常规饲料原料的复合添加剂配方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种（含）以</w:t>
      </w:r>
      <w:r>
        <w:rPr>
          <w:rFonts w:ascii="FangSong" w:hAnsi="FangSong" w:eastAsia="FangSong" w:cs="FangSong"/>
          <w:sz w:val="31"/>
          <w:szCs w:val="31"/>
          <w:spacing w:val="7"/>
        </w:rPr>
        <w:t>上，达到饲料原料替代比例≥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5" w:right="97" w:firstLine="655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③形成产蛋后期功能性添加剂配方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个，产蛋</w:t>
      </w:r>
      <w:r>
        <w:rPr>
          <w:rFonts w:ascii="FangSong" w:hAnsi="FangSong" w:eastAsia="FangSong" w:cs="FangSong"/>
          <w:sz w:val="31"/>
          <w:szCs w:val="31"/>
          <w:spacing w:val="12"/>
        </w:rPr>
        <w:t>率提升≥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3%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48" w:right="95" w:firstLine="610"/>
        <w:spacing w:before="192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④较项目实施前，料蛋比降低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5%</w:t>
      </w:r>
      <w:r>
        <w:rPr>
          <w:rFonts w:ascii="FangSong" w:hAnsi="FangSong" w:eastAsia="FangSong" w:cs="FangSong"/>
          <w:sz w:val="31"/>
          <w:szCs w:val="31"/>
          <w:spacing w:val="12"/>
        </w:rPr>
        <w:t>以上，饲料成本降低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2%</w:t>
      </w:r>
      <w:r>
        <w:rPr>
          <w:rFonts w:ascii="FangSong" w:hAnsi="FangSong" w:eastAsia="FangSong" w:cs="FangSong"/>
          <w:sz w:val="31"/>
          <w:szCs w:val="31"/>
          <w:spacing w:val="-13"/>
        </w:rPr>
        <w:t>以上。</w:t>
      </w:r>
    </w:p>
    <w:p>
      <w:pPr>
        <w:ind w:left="635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86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</w:p>
    <w:p>
      <w:pPr>
        <w:spacing w:line="220" w:lineRule="auto"/>
        <w:sectPr>
          <w:footerReference w:type="default" r:id="rId48"/>
          <w:pgSz w:w="11906" w:h="16838"/>
          <w:pgMar w:top="1431" w:right="1377" w:bottom="1190" w:left="1596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" w:right="29" w:firstLine="634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功能性菌株保藏证明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份；原料降毒前后的霉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菌毒素含量对比检测报告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份；包含非常规饲料原料的配合饲料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营养成分检测报告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份；项目实施前后由第三方机构（如学会、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协会或生产企业）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出具的应用效果对比报告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3"/>
        <w:spacing w:before="1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4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项目实施后，预计带动合作企业新增销售额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万元以上，</w:t>
      </w:r>
      <w:r>
        <w:rPr>
          <w:rFonts w:ascii="FangSong" w:hAnsi="FangSong" w:eastAsia="FangSong" w:cs="FangSong"/>
          <w:sz w:val="31"/>
          <w:szCs w:val="31"/>
          <w:spacing w:val="5"/>
        </w:rPr>
        <w:t>推动饲料成本降低与蛋鸡生产效益提升。通过构建精准营养与绿</w:t>
      </w:r>
      <w:r>
        <w:rPr>
          <w:rFonts w:ascii="FangSong" w:hAnsi="FangSong" w:eastAsia="FangSong" w:cs="FangSong"/>
          <w:sz w:val="31"/>
          <w:szCs w:val="31"/>
          <w:spacing w:val="5"/>
        </w:rPr>
        <w:t>色添加剂技术体系，促进济南市饲料、养殖产业链协同升级，显</w:t>
      </w:r>
      <w:r>
        <w:rPr>
          <w:rFonts w:ascii="FangSong" w:hAnsi="FangSong" w:eastAsia="FangSong" w:cs="FangSong"/>
          <w:sz w:val="31"/>
          <w:szCs w:val="31"/>
          <w:spacing w:val="5"/>
        </w:rPr>
        <w:t>著提升蛋品安全与营养品质。项目成果将为沿黄河流域蛋鸡产业</w:t>
      </w:r>
      <w:r>
        <w:rPr>
          <w:rFonts w:ascii="FangSong" w:hAnsi="FangSong" w:eastAsia="FangSong" w:cs="FangSong"/>
          <w:sz w:val="31"/>
          <w:szCs w:val="31"/>
          <w:spacing w:val="5"/>
        </w:rPr>
        <w:t>提供可复制的绿色养殖模式，助力区域农业减排、无抗化发展与</w:t>
      </w:r>
      <w:r>
        <w:rPr>
          <w:rFonts w:ascii="FangSong" w:hAnsi="FangSong" w:eastAsia="FangSong" w:cs="FangSong"/>
          <w:sz w:val="31"/>
          <w:szCs w:val="31"/>
          <w:spacing w:val="7"/>
        </w:rPr>
        <w:t>生态保护目标实现。</w:t>
      </w:r>
    </w:p>
    <w:p>
      <w:pPr>
        <w:ind w:left="63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山东和美华农牧科技股份有限公司</w:t>
      </w:r>
    </w:p>
    <w:p>
      <w:pPr>
        <w:ind w:left="650"/>
        <w:spacing w:before="187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马百顺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18605387172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33"/>
        <w:spacing w:before="101" w:line="223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0" w:id="39"/>
      <w:bookmarkEnd w:id="39"/>
      <w:r>
        <w:rPr>
          <w:rFonts w:ascii="KaiTi" w:hAnsi="KaiTi" w:eastAsia="KaiTi" w:cs="KaiTi"/>
          <w:sz w:val="31"/>
          <w:szCs w:val="31"/>
          <w:spacing w:val="9"/>
        </w:rPr>
        <w:t>（十八）碳纤维复合材料超快激光切割技术与装备研发</w:t>
      </w:r>
    </w:p>
    <w:p>
      <w:pPr>
        <w:ind w:left="665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" w:right="29" w:firstLine="633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碳纤维作为</w:t>
      </w:r>
      <w:r>
        <w:rPr>
          <w:rFonts w:ascii="FangSong" w:hAnsi="FangSong" w:eastAsia="FangSong" w:cs="FangSong"/>
          <w:sz w:val="31"/>
          <w:szCs w:val="31"/>
          <w:spacing w:val="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“新材料之王”，其战略重要性贯穿于国家安</w:t>
      </w:r>
      <w:r>
        <w:rPr>
          <w:rFonts w:ascii="FangSong" w:hAnsi="FangSong" w:eastAsia="FangSong" w:cs="FangSong"/>
          <w:sz w:val="31"/>
          <w:szCs w:val="31"/>
          <w:spacing w:val="7"/>
        </w:rPr>
        <w:t>全、产业升级、技术自主和全球竞争的多个维度。从航空航天、</w:t>
      </w:r>
      <w:r>
        <w:rPr>
          <w:rFonts w:ascii="FangSong" w:hAnsi="FangSong" w:eastAsia="FangSong" w:cs="FangSong"/>
          <w:sz w:val="31"/>
          <w:szCs w:val="31"/>
          <w:spacing w:val="5"/>
        </w:rPr>
        <w:t>国防安全到低空经济、人形机器人等新场景的爆发，碳纤维是塑</w:t>
      </w:r>
      <w:r>
        <w:rPr>
          <w:rFonts w:ascii="FangSong" w:hAnsi="FangSong" w:eastAsia="FangSong" w:cs="FangSong"/>
          <w:sz w:val="31"/>
          <w:szCs w:val="31"/>
          <w:spacing w:val="5"/>
        </w:rPr>
        <w:t>造全球产业格局的关键力量。其加工制造水平的提升是强化技术</w:t>
      </w:r>
      <w:r>
        <w:rPr>
          <w:rFonts w:ascii="FangSong" w:hAnsi="FangSong" w:eastAsia="FangSong" w:cs="FangSong"/>
          <w:sz w:val="31"/>
          <w:szCs w:val="31"/>
          <w:spacing w:val="5"/>
        </w:rPr>
        <w:t>攻关、优化产业生态的重要环节。山东省明确将高性能纤维及复</w:t>
      </w:r>
      <w:r>
        <w:rPr>
          <w:rFonts w:ascii="FangSong" w:hAnsi="FangSong" w:eastAsia="FangSong" w:cs="FangSong"/>
          <w:sz w:val="31"/>
          <w:szCs w:val="31"/>
          <w:spacing w:val="5"/>
        </w:rPr>
        <w:t>合材料相关产业作为重点发展领域之一，济南市更将碳纤维复合</w:t>
      </w:r>
      <w:r>
        <w:rPr>
          <w:rFonts w:ascii="FangSong" w:hAnsi="FangSong" w:eastAsia="FangSong" w:cs="FangSong"/>
          <w:sz w:val="31"/>
          <w:szCs w:val="31"/>
          <w:spacing w:val="17"/>
        </w:rPr>
        <w:t>材料的高质量加工技术与装备研发列为打造先进制造业和数字</w:t>
      </w:r>
    </w:p>
    <w:p>
      <w:pPr>
        <w:spacing w:line="333" w:lineRule="auto"/>
        <w:sectPr>
          <w:footerReference w:type="default" r:id="rId49"/>
          <w:pgSz w:w="11906" w:h="16838"/>
          <w:pgMar w:top="1431" w:right="1391" w:bottom="1190" w:left="1598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2" w:firstLine="11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经济标志性产业链群的重要举措。但也存在工业产业基础薄弱，</w:t>
      </w:r>
      <w:r>
        <w:rPr>
          <w:rFonts w:ascii="FangSong" w:hAnsi="FangSong" w:eastAsia="FangSong" w:cs="FangSong"/>
          <w:sz w:val="31"/>
          <w:szCs w:val="31"/>
          <w:spacing w:val="5"/>
        </w:rPr>
        <w:t>相关企业技术积累空白等问题，亟需研发碳纤维复合材料高效高</w:t>
      </w:r>
      <w:r>
        <w:rPr>
          <w:rFonts w:ascii="FangSong" w:hAnsi="FangSong" w:eastAsia="FangSong" w:cs="FangSong"/>
          <w:sz w:val="31"/>
          <w:szCs w:val="31"/>
          <w:spacing w:val="5"/>
        </w:rPr>
        <w:t>质量加工技术与装备，助力济南市在碳纤维复合材料加工领域的</w:t>
      </w:r>
      <w:r>
        <w:rPr>
          <w:rFonts w:ascii="FangSong" w:hAnsi="FangSong" w:eastAsia="FangSong" w:cs="FangSong"/>
          <w:sz w:val="31"/>
          <w:szCs w:val="31"/>
          <w:spacing w:val="9"/>
        </w:rPr>
        <w:t>自主创新能力，推动相关加工产业向价值链高端攀升。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701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目前碳纤维复合材料激光加工存在作用机理不清晰</w:t>
      </w:r>
      <w:r>
        <w:rPr>
          <w:rFonts w:ascii="FangSong" w:hAnsi="FangSong" w:eastAsia="FangSong" w:cs="FangSong"/>
          <w:sz w:val="31"/>
          <w:szCs w:val="31"/>
          <w:spacing w:val="2"/>
        </w:rPr>
        <w:t>，特别是</w:t>
      </w:r>
      <w:r>
        <w:rPr>
          <w:rFonts w:ascii="FangSong" w:hAnsi="FangSong" w:eastAsia="FangSong" w:cs="FangSong"/>
          <w:sz w:val="31"/>
          <w:szCs w:val="31"/>
          <w:spacing w:val="5"/>
        </w:rPr>
        <w:t>碳纤维与树脂基体物理性质差异大，激光作用下碳纤维复合材料</w:t>
      </w:r>
      <w:r>
        <w:rPr>
          <w:rFonts w:ascii="FangSong" w:hAnsi="FangSong" w:eastAsia="FangSong" w:cs="FangSong"/>
          <w:sz w:val="31"/>
          <w:szCs w:val="31"/>
          <w:spacing w:val="5"/>
        </w:rPr>
        <w:t>会发生热解、炭化、升华等烧蚀反应及力学分层失效，如何确定</w:t>
      </w:r>
      <w:r>
        <w:rPr>
          <w:rFonts w:ascii="FangSong" w:hAnsi="FangSong" w:eastAsia="FangSong" w:cs="FangSong"/>
          <w:sz w:val="31"/>
          <w:szCs w:val="31"/>
          <w:spacing w:val="5"/>
        </w:rPr>
        <w:t>合理的工艺窗口十分关键。本研究需要借助实验、仿真和理论分</w:t>
      </w:r>
      <w:r>
        <w:rPr>
          <w:rFonts w:ascii="FangSong" w:hAnsi="FangSong" w:eastAsia="FangSong" w:cs="FangSong"/>
          <w:sz w:val="31"/>
          <w:szCs w:val="31"/>
          <w:spacing w:val="5"/>
        </w:rPr>
        <w:t>析等手段，确定碳纤维复合材料超快激光切割工艺参数的最佳组</w:t>
      </w:r>
      <w:r>
        <w:rPr>
          <w:rFonts w:ascii="FangSong" w:hAnsi="FangSong" w:eastAsia="FangSong" w:cs="FangSong"/>
          <w:sz w:val="31"/>
          <w:szCs w:val="31"/>
          <w:spacing w:val="5"/>
        </w:rPr>
        <w:t>合，实现高效率、高精度、低损伤的激光切割。开展超快激光切</w:t>
      </w:r>
      <w:r>
        <w:rPr>
          <w:rFonts w:ascii="FangSong" w:hAnsi="FangSong" w:eastAsia="FangSong" w:cs="FangSong"/>
          <w:sz w:val="31"/>
          <w:szCs w:val="31"/>
          <w:spacing w:val="7"/>
        </w:rPr>
        <w:t>割设备的系统设计与试制，分析设备刚性、稳定性和定位精</w:t>
      </w:r>
      <w:r>
        <w:rPr>
          <w:rFonts w:ascii="FangSong" w:hAnsi="FangSong" w:eastAsia="FangSong" w:cs="FangSong"/>
          <w:sz w:val="31"/>
          <w:szCs w:val="31"/>
          <w:spacing w:val="6"/>
        </w:rPr>
        <w:t>度，</w:t>
      </w:r>
      <w:r>
        <w:rPr>
          <w:rFonts w:ascii="FangSong" w:hAnsi="FangSong" w:eastAsia="FangSong" w:cs="FangSong"/>
          <w:sz w:val="31"/>
          <w:szCs w:val="31"/>
          <w:spacing w:val="5"/>
        </w:rPr>
        <w:t>开发相应的编程算法和路径规划策略，突破高速高精度多轴智能</w:t>
      </w:r>
      <w:r>
        <w:rPr>
          <w:rFonts w:ascii="FangSong" w:hAnsi="FangSong" w:eastAsia="FangSong" w:cs="FangSong"/>
          <w:sz w:val="31"/>
          <w:szCs w:val="31"/>
          <w:spacing w:val="5"/>
        </w:rPr>
        <w:t>控制技术和多元参数在线检测技术，针对不同种类、铺层方式和</w:t>
      </w:r>
      <w:r>
        <w:rPr>
          <w:rFonts w:ascii="FangSong" w:hAnsi="FangSong" w:eastAsia="FangSong" w:cs="FangSong"/>
          <w:sz w:val="31"/>
          <w:szCs w:val="31"/>
          <w:spacing w:val="5"/>
        </w:rPr>
        <w:t>厚度的复合材料，开展工艺适应性研究，制定合理的切割工艺方</w:t>
      </w:r>
      <w:r>
        <w:rPr>
          <w:rFonts w:ascii="FangSong" w:hAnsi="FangSong" w:eastAsia="FangSong" w:cs="FangSong"/>
          <w:sz w:val="31"/>
          <w:szCs w:val="31"/>
          <w:spacing w:val="9"/>
        </w:rPr>
        <w:t>案，完成典型碳纤维复合材料构件的样品试制。</w:t>
      </w:r>
    </w:p>
    <w:p>
      <w:pPr>
        <w:ind w:left="645"/>
        <w:spacing w:before="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2"/>
        <w:spacing w:before="185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①切割范围（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）：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</w:rPr>
        <w:t>3000*2500</w:t>
      </w:r>
    </w:p>
    <w:p>
      <w:pPr>
        <w:ind w:left="660"/>
        <w:spacing w:before="18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②最大激光功率（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W</w:t>
      </w:r>
      <w:r>
        <w:rPr>
          <w:rFonts w:ascii="FangSong" w:hAnsi="FangSong" w:eastAsia="FangSong" w:cs="FangSong"/>
          <w:sz w:val="31"/>
          <w:szCs w:val="31"/>
          <w:spacing w:val="1"/>
        </w:rPr>
        <w:t>）：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10000</w:t>
      </w:r>
    </w:p>
    <w:p>
      <w:pPr>
        <w:ind w:left="662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③重复定位精度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6"/>
        </w:rPr>
        <w:t>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0.02</w:t>
      </w:r>
    </w:p>
    <w:p>
      <w:pPr>
        <w:ind w:left="660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④最大移动速度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m/min</w:t>
      </w:r>
      <w:r>
        <w:rPr>
          <w:rFonts w:ascii="FangSong" w:hAnsi="FangSong" w:eastAsia="FangSong" w:cs="FangSong"/>
          <w:sz w:val="31"/>
          <w:szCs w:val="31"/>
          <w:spacing w:val="-3"/>
        </w:rPr>
        <w:t>：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≥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130</w:t>
      </w:r>
    </w:p>
    <w:p>
      <w:pPr>
        <w:ind w:left="662"/>
        <w:spacing w:before="189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⑤最大加速度（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g</w:t>
      </w:r>
      <w:r>
        <w:rPr>
          <w:rFonts w:ascii="FangSong" w:hAnsi="FangSong" w:eastAsia="FangSong" w:cs="FangSong"/>
          <w:sz w:val="31"/>
          <w:szCs w:val="31"/>
          <w:spacing w:val="1"/>
        </w:rPr>
        <w:t>）：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≥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1.4</w:t>
      </w:r>
    </w:p>
    <w:p>
      <w:pPr>
        <w:ind w:left="662"/>
        <w:spacing w:before="195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⑥热影响区厚度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μm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）：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</w:t>
      </w:r>
    </w:p>
    <w:p>
      <w:pPr>
        <w:spacing w:line="217" w:lineRule="auto"/>
        <w:sectPr>
          <w:footerReference w:type="default" r:id="rId50"/>
          <w:pgSz w:w="11906" w:h="16838"/>
          <w:pgMar w:top="1431" w:right="1434" w:bottom="1190" w:left="1595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60"/>
        <w:spacing w:before="101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⑦孔壁粗糙度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μm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）：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</w:t>
      </w:r>
    </w:p>
    <w:p>
      <w:pPr>
        <w:ind w:left="660"/>
        <w:spacing w:before="19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⑧切缝厚度（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）：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</w:t>
      </w:r>
    </w:p>
    <w:p>
      <w:pPr>
        <w:ind w:left="636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1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2/2 </w:t>
      </w:r>
      <w:r>
        <w:rPr>
          <w:rFonts w:ascii="FangSong" w:hAnsi="FangSong" w:eastAsia="FangSong" w:cs="FangSong"/>
          <w:sz w:val="31"/>
          <w:szCs w:val="31"/>
          <w:spacing w:val="2"/>
        </w:rPr>
        <w:t>件；</w:t>
      </w:r>
    </w:p>
    <w:p>
      <w:pPr>
        <w:ind w:left="15" w:firstLine="628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超快激光切割设备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台，完成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件典型样件试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制；多智能体协同项目管理平台；第三方测试报告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5" w:firstLine="632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碳纤维复合材料激光加工是具备高效率、高精度、低损伤的</w:t>
      </w:r>
      <w:r>
        <w:rPr>
          <w:rFonts w:ascii="FangSong" w:hAnsi="FangSong" w:eastAsia="FangSong" w:cs="FangSong"/>
          <w:sz w:val="31"/>
          <w:szCs w:val="31"/>
          <w:spacing w:val="5"/>
        </w:rPr>
        <w:t>尖端加工技术，与济南市发展低空经济、新能源汽车和航空航天</w:t>
      </w:r>
      <w:r>
        <w:rPr>
          <w:rFonts w:ascii="FangSong" w:hAnsi="FangSong" w:eastAsia="FangSong" w:cs="FangSong"/>
          <w:sz w:val="31"/>
          <w:szCs w:val="31"/>
          <w:spacing w:val="5"/>
        </w:rPr>
        <w:t>产业的战略规划十分契合。未来该技术有望在比亚迪、济南低空</w:t>
      </w:r>
      <w:r>
        <w:rPr>
          <w:rFonts w:ascii="FangSong" w:hAnsi="FangSong" w:eastAsia="FangSong" w:cs="FangSong"/>
          <w:sz w:val="31"/>
          <w:szCs w:val="31"/>
          <w:spacing w:val="5"/>
        </w:rPr>
        <w:t>经济发展有限公司、济钢四新产业等企业中发挥节能增效的重要</w:t>
      </w:r>
      <w:r>
        <w:rPr>
          <w:rFonts w:ascii="FangSong" w:hAnsi="FangSong" w:eastAsia="FangSong" w:cs="FangSong"/>
          <w:sz w:val="31"/>
          <w:szCs w:val="31"/>
          <w:spacing w:val="5"/>
        </w:rPr>
        <w:t>作用，打造在新能源汽车、无人机和航天关键构件智能制造方面</w:t>
      </w:r>
      <w:r>
        <w:rPr>
          <w:rFonts w:ascii="FangSong" w:hAnsi="FangSong" w:eastAsia="FangSong" w:cs="FangSong"/>
          <w:sz w:val="31"/>
          <w:szCs w:val="31"/>
          <w:spacing w:val="9"/>
        </w:rPr>
        <w:t>的示范项目，填补我市在该加工领域的技术和产业空白。</w:t>
      </w:r>
    </w:p>
    <w:p>
      <w:pPr>
        <w:ind w:firstLine="647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项目通过对碳纤维加工精度和效率的提升，预计</w:t>
      </w:r>
      <w:r>
        <w:rPr>
          <w:rFonts w:ascii="FangSong" w:hAnsi="FangSong" w:eastAsia="FangSong" w:cs="FangSong"/>
          <w:sz w:val="31"/>
          <w:szCs w:val="31"/>
          <w:spacing w:val="4"/>
        </w:rPr>
        <w:t>可助力企业</w:t>
      </w:r>
      <w:r>
        <w:rPr>
          <w:rFonts w:ascii="FangSong" w:hAnsi="FangSong" w:eastAsia="FangSong" w:cs="FangSong"/>
          <w:sz w:val="31"/>
          <w:szCs w:val="31"/>
          <w:spacing w:val="13"/>
        </w:rPr>
        <w:t>转型降低成本约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20%</w:t>
      </w:r>
      <w:r>
        <w:rPr>
          <w:rFonts w:ascii="FangSong" w:hAnsi="FangSong" w:eastAsia="FangSong" w:cs="FangSong"/>
          <w:sz w:val="31"/>
          <w:szCs w:val="31"/>
          <w:spacing w:val="13"/>
        </w:rPr>
        <w:t>，生产周期缩短约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40%</w:t>
      </w:r>
      <w:r>
        <w:rPr>
          <w:rFonts w:ascii="FangSong" w:hAnsi="FangSong" w:eastAsia="FangSong" w:cs="FangSong"/>
          <w:sz w:val="31"/>
          <w:szCs w:val="31"/>
          <w:spacing w:val="13"/>
        </w:rPr>
        <w:t>，带动</w:t>
      </w:r>
      <w:r>
        <w:rPr>
          <w:rFonts w:ascii="FangSong" w:hAnsi="FangSong" w:eastAsia="FangSong" w:cs="FangSong"/>
          <w:sz w:val="31"/>
          <w:szCs w:val="31"/>
          <w:spacing w:val="12"/>
        </w:rPr>
        <w:t>碳纤维材料</w:t>
      </w:r>
      <w:r>
        <w:rPr>
          <w:rFonts w:ascii="FangSong" w:hAnsi="FangSong" w:eastAsia="FangSong" w:cs="FangSong"/>
          <w:sz w:val="31"/>
          <w:szCs w:val="31"/>
          <w:spacing w:val="5"/>
        </w:rPr>
        <w:t>加工技术研发、生产制造、运维管理和销售等方面新增就业人数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 </w:t>
      </w:r>
      <w:r>
        <w:rPr>
          <w:rFonts w:ascii="FangSong" w:hAnsi="FangSong" w:eastAsia="FangSong" w:cs="FangSong"/>
          <w:sz w:val="31"/>
          <w:szCs w:val="31"/>
          <w:spacing w:val="6"/>
        </w:rPr>
        <w:t>人以上。培养中高级工程师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 </w:t>
      </w:r>
      <w:r>
        <w:rPr>
          <w:rFonts w:ascii="FangSong" w:hAnsi="FangSong" w:eastAsia="FangSong" w:cs="FangSong"/>
          <w:sz w:val="31"/>
          <w:szCs w:val="31"/>
          <w:spacing w:val="6"/>
        </w:rPr>
        <w:t>人以上。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7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济南宏牛机械设备有限公司</w:t>
      </w:r>
    </w:p>
    <w:p>
      <w:pPr>
        <w:ind w:left="664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张杰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18560091098</w:t>
      </w:r>
    </w:p>
    <w:sectPr>
      <w:footerReference w:type="default" r:id="rId51"/>
      <w:pgSz w:w="11906" w:h="16838"/>
      <w:pgMar w:top="1431" w:right="1475" w:bottom="1190" w:left="1595" w:header="0" w:footer="82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—I—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—7—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—8—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7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—9—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7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—10—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—11—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—12—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—13—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—14—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—15—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—II—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—17—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—18—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—19—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—20—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—21—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—22—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—23—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—24—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—25—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—26—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—III—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—27—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—28—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—29—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—30—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—31—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—32—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—33—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—34—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—35—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—36—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—1—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—37—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—38—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—39—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—40—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—41—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—42—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—43—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2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—2—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—3—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—4—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1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—5—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image" Target="media/image3.png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footer" Target="footer2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image" Target="media/image2.png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1.png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image" Target="media/image4.png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2025-11-03T14:29:23</vt:filetime>
  </property>
</Properties>
</file>